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348"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704"/>
      </w:tblGrid>
      <w:tr w:rsidR="00332856" w:rsidRPr="00332856" w:rsidTr="00332856">
        <w:tc>
          <w:tcPr>
            <w:tcW w:w="4644" w:type="dxa"/>
          </w:tcPr>
          <w:p w:rsidR="00332856" w:rsidRPr="00332856" w:rsidRDefault="00332856" w:rsidP="00332856">
            <w:pPr>
              <w:jc w:val="center"/>
            </w:pPr>
          </w:p>
        </w:tc>
        <w:tc>
          <w:tcPr>
            <w:tcW w:w="5704" w:type="dxa"/>
          </w:tcPr>
          <w:p w:rsidR="00332856" w:rsidRPr="00332856" w:rsidRDefault="00332856"/>
        </w:tc>
      </w:tr>
    </w:tbl>
    <w:p w:rsidR="00332856" w:rsidRPr="00332856" w:rsidRDefault="00332856"/>
    <w:p w:rsidR="00332856" w:rsidRDefault="00332856"/>
    <w:p w:rsidR="00011192" w:rsidRDefault="00011192" w:rsidP="00011192">
      <w:pPr>
        <w:pStyle w:val="Heading1"/>
        <w:spacing w:before="0" w:after="105" w:line="420" w:lineRule="atLeast"/>
        <w:rPr>
          <w:rFonts w:ascii="RobotoB" w:hAnsi="RobotoB"/>
          <w:color w:val="0D0D0D"/>
          <w:sz w:val="30"/>
          <w:szCs w:val="30"/>
        </w:rPr>
      </w:pPr>
      <w:r>
        <w:rPr>
          <w:rFonts w:ascii="RobotoB" w:hAnsi="RobotoB"/>
          <w:color w:val="0D0D0D"/>
          <w:sz w:val="30"/>
          <w:szCs w:val="30"/>
        </w:rPr>
        <w:t>Chính sách đối ngoại của Đảng và Nhà nước ta từ khi thực hiện Cương lĩnh 2011 tới nay</w:t>
      </w:r>
    </w:p>
    <w:p w:rsidR="00011192" w:rsidRDefault="00011192" w:rsidP="00011192">
      <w:pPr>
        <w:shd w:val="clear" w:color="auto" w:fill="F3F3F3"/>
        <w:rPr>
          <w:rFonts w:ascii="RobotoR" w:hAnsi="RobotoR"/>
          <w:color w:val="0D0D0D"/>
          <w:sz w:val="20"/>
          <w:szCs w:val="20"/>
        </w:rPr>
      </w:pPr>
      <w:r>
        <w:rPr>
          <w:rFonts w:ascii="RobotoR" w:hAnsi="RobotoR"/>
          <w:color w:val="AAAAAA"/>
          <w:sz w:val="18"/>
          <w:szCs w:val="18"/>
        </w:rPr>
        <w:t>Ngày đăng: 31/05/2019   03:21</w:t>
      </w:r>
    </w:p>
    <w:p w:rsidR="00011192" w:rsidRDefault="00011192" w:rsidP="00011192">
      <w:pPr>
        <w:shd w:val="clear" w:color="auto" w:fill="F3F3F3"/>
        <w:rPr>
          <w:rFonts w:ascii="RobotoR" w:hAnsi="RobotoR"/>
          <w:color w:val="0D0D0D"/>
          <w:sz w:val="20"/>
          <w:szCs w:val="20"/>
        </w:rPr>
      </w:pPr>
      <w:r>
        <w:rPr>
          <w:rFonts w:ascii="RobotoR" w:hAnsi="RobotoR"/>
          <w:color w:val="AAAAAA"/>
          <w:sz w:val="18"/>
          <w:szCs w:val="18"/>
        </w:rPr>
        <w:t>Mặc địnhCỡ chữ</w:t>
      </w:r>
      <w:hyperlink r:id="rId4" w:history="1">
        <w:r>
          <w:rPr>
            <w:rFonts w:ascii="RobotoR" w:hAnsi="RobotoR"/>
            <w:noProof/>
            <w:color w:val="0000FF"/>
            <w:sz w:val="20"/>
            <w:szCs w:val="20"/>
          </w:rPr>
          <w:drawing>
            <wp:inline distT="0" distB="0" distL="0" distR="0">
              <wp:extent cx="247650" cy="238125"/>
              <wp:effectExtent l="0" t="0" r="0" b="9525"/>
              <wp:docPr id="5" name="Picture 5" descr="https://tcnn.vn/Assets/custom/css/icon/icon-cochu-giam.png">
                <a:hlinkClick xmlns:a="http://schemas.openxmlformats.org/drawingml/2006/main" r:id="rId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cnn.vn/Assets/custom/css/icon/icon-cochu-giam.png">
                        <a:hlinkClick r:id="rId4" tooltip="&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Pr>
            <w:rStyle w:val="Hyperlink"/>
            <w:rFonts w:ascii="RobotoR" w:hAnsi="RobotoR"/>
            <w:sz w:val="20"/>
            <w:szCs w:val="20"/>
          </w:rPr>
          <w:t> </w:t>
        </w:r>
      </w:hyperlink>
      <w:r>
        <w:rPr>
          <w:rFonts w:ascii="RobotoR" w:hAnsi="RobotoR"/>
          <w:noProof/>
          <w:color w:val="0000FF"/>
          <w:sz w:val="20"/>
          <w:szCs w:val="20"/>
        </w:rPr>
        <w:drawing>
          <wp:inline distT="0" distB="0" distL="0" distR="0">
            <wp:extent cx="247650" cy="238125"/>
            <wp:effectExtent l="0" t="0" r="0" b="9525"/>
            <wp:docPr id="4" name="Picture 4" descr="https://tcnn.vn/Assets/custom/css/icon/icon-cochu-tang.png">
              <a:hlinkClick xmlns:a="http://schemas.openxmlformats.org/drawingml/2006/main" r:id="rId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cnn.vn/Assets/custom/css/icon/icon-cochu-tang.png">
                      <a:hlinkClick r:id="rId6" tooltip="&quot;&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p>
    <w:p w:rsidR="00011192" w:rsidRDefault="00011192" w:rsidP="00011192">
      <w:pPr>
        <w:spacing w:line="330" w:lineRule="atLeast"/>
        <w:jc w:val="both"/>
        <w:rPr>
          <w:rFonts w:ascii="RobotoB" w:hAnsi="RobotoB"/>
          <w:b/>
          <w:bCs/>
          <w:color w:val="0D0D0D"/>
          <w:sz w:val="21"/>
          <w:szCs w:val="21"/>
        </w:rPr>
      </w:pPr>
      <w:r>
        <w:rPr>
          <w:rFonts w:ascii="RobotoB" w:hAnsi="RobotoB"/>
          <w:b/>
          <w:bCs/>
          <w:color w:val="0D0D0D"/>
          <w:sz w:val="21"/>
          <w:szCs w:val="21"/>
        </w:rPr>
        <w:t>Hoạt động đối ngoại Đảng, ngoại giao Nhà nước, đối ngoại Quốc hội, đối ngoại nhân dân, công tác đối ngoại và hội nhập quốc tế của các bộ, ngành, địa phương, doanh nghiệp ngày càng được triển khai đồng bộ, toàn diện. Cơ chế phối hợp, hiệu quả hoạt động tác chiến trong đối ngoại được thực hiện nghiêm túc theo Quy chế 272 về quản lý thống nhất các hoạt động đối ngoại, tạo nên sức mạnh cộng hưởng triển khai hiệu quả công tác đối ngoại của Đảng và Nhà nước.</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Bối cảnh triển khai Cương lĩnh 2011 có nhiều khó khăn, thách thức trong môi trường chiến lược. Đó là hệ quả nhiều mặt về kinh tế, chính trị, xã hội... của cuộc khủng hoảng toàn cầu 2008 – 2009, sự nổi lên của làn sóng “mùa xuân Ả-rập” và các cuộc xung đột, nội chiến ở Trung Đông, Bắc Phi cũng như các trào lưu bảo hộ thương mại, chống toàn cầu hóa, dân túy, dân tộc chủ nghĩa trên toàn thế giới... Phong trào cánh tả trên thế giới, đặc biệt là ở Châu Mỹ La-tinh cũng thoái trào do nhiều nguyên nhân, trong đó có sự nổi lên của các lực lượng cánh hữu, cực đoan ở nhiều quốc gia trên thế giới. Giai đoạn từ 2011 đến nay cũng là khoảng thời gian môi trường chiến lược sát sườn của ta diễn biến bất ổn, khó lường, ta chịu sức ép cả từ hướng Đông và hướng Tây, thể hiện rõ qua các vụ việc trên Biển Đông như Bình Minh 02, Viking 2, HD-981, và việc các nước thượng nguồn sông Mê Công đẩy mạnh triển khai xây dựng đập thủy điện dòng chính. Tuy nhiên, ta cũng đứng trước nhiều thuận lợi, cơ hội như sự dịch chuyển trung tâm quyền lực của thế giới về khu vực Châu Á-Thái Bình Dương, cuộc Cách mạng Công nghiệp 4.0, sự phát triển năng động và liên kết kinh tế khu vực mạnh mẽ ở Châu Á-Thái Bình Dương, sự ra đời của Cộng đồng ASEAN cuối năm 2015... Nhìn chung, ta đã tranh thủ được nhiều cơ hội, đồng thời xử lý tương đối hài hòa, ổn thỏa các thách thức.</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Đối chiếu với những mục tiêu, nhiệm vụ đối ngoại mà Đảng ta đề ra tại Cương lĩnh 2011 cũng như các kỳ Đại hội Đảng XI và XII, có thể khẳng định đến nay, gần 10 năm sau khi triển khai Cương lĩnh, ta đã đạt và vượt các mục tiêu đề ra, đồng thời xử lý hài hòa các vấn đề nảy sinh ngoài dự kiến, nhất là những sự cố, khủng hoảng như việc Trung Quốc hạ đặt trái phép giàn khoan Hải Dương 981 trong vùng đặc quyền kinh tế và thềm lục địa của Việt Nam (1/5-15/7/2014).</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Trong triển khai đối ngoại, ta đã vận dụng tốt bài học kết hợp sức mạnh dân tộc với sức mạnh thời đại, bám sát nguyên tắc “Dĩ bất biến, ứng vạn biến” mà Chủ tịch Hồ Chí Minh đã khẳng định. Công tác đối ngoại đã được sự quan tâm chỉ đạo và tham gia trực tiếp của Lãnh đạo Đảng và Nhà nước cũng như sự ủng hộ, tham gia của Nhân dân.</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lastRenderedPageBreak/>
        <w:t>Hoạt động đối ngoại Đảng, ngoại giao Nhà nước, đối ngoại Quốc hội, đối ngoại nhân dân, công tác đối ngoại và hội nhập quốc tế của các bộ, ngành, địa phương, doanh nghiệp ngày càng được triển khai đồng bộ, toàn diện. Cơ chế phối hợp, hiệu quả hoạt động tác chiến trong đối ngoại được thực hiện nghiêm túc theo Quy chế 272 về quản lý thống nhất các hoạt động đối ngoại, tạo nên sức mạnh cộng hưởng triển khai hiệu quả công tác đối ngoại của Đảng và Nhà nước.</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Nhờ đó, đối ngoại đã phát huy được sức mạnh tổng hợp của toàn dân tộc và hệ thống chính trị, hoàn thành tốt các nhiệm vụ: (i) Giữ vững môi trường hòa bình, ổn định để phát triển, bảo vệ chủ quyền, toàn vẹn lãnh thổ và lợi ích quốc gia, dân tộc; bảo vệ Đảng, chế độ xã hội chủ nghĩa; (ii) Chủ động và tích cực đẩy mạnh hội nhập quốc tế toàn diện và sâu rộng, tăng cường ngoại giao đa phương, ngoại giao kinh tế, ngoại giao văn hóa; (iii) Xử lý hiệu quả quan hệ với các nước, đặc biệt là với các nước láng giềng, các nước lớn, đối tác chiến lược, đối tác toàn diện; tiếp tục đưa quan hệ với các nước đi vào chiều sâu, thực chất, nâng cao vị thế và uy tín của Việt Nam trên trường quốc tế.</w:t>
      </w:r>
    </w:p>
    <w:tbl>
      <w:tblPr>
        <w:tblW w:w="6750" w:type="dxa"/>
        <w:jc w:val="center"/>
        <w:tblCellSpacing w:w="7" w:type="dxa"/>
        <w:tblCellMar>
          <w:top w:w="15" w:type="dxa"/>
          <w:left w:w="15" w:type="dxa"/>
          <w:bottom w:w="15" w:type="dxa"/>
          <w:right w:w="15" w:type="dxa"/>
        </w:tblCellMar>
        <w:tblLook w:val="04A0" w:firstRow="1" w:lastRow="0" w:firstColumn="1" w:lastColumn="0" w:noHBand="0" w:noVBand="1"/>
      </w:tblPr>
      <w:tblGrid>
        <w:gridCol w:w="6750"/>
      </w:tblGrid>
      <w:tr w:rsidR="00011192" w:rsidTr="00011192">
        <w:trPr>
          <w:tblCellSpacing w:w="7" w:type="dxa"/>
          <w:jc w:val="center"/>
        </w:trPr>
        <w:tc>
          <w:tcPr>
            <w:tcW w:w="0" w:type="auto"/>
            <w:vAlign w:val="center"/>
            <w:hideMark/>
          </w:tcPr>
          <w:p w:rsidR="00011192" w:rsidRDefault="00011192"/>
        </w:tc>
      </w:tr>
      <w:tr w:rsidR="00011192" w:rsidTr="00011192">
        <w:trPr>
          <w:tblCellSpacing w:w="7" w:type="dxa"/>
          <w:jc w:val="center"/>
        </w:trPr>
        <w:tc>
          <w:tcPr>
            <w:tcW w:w="0" w:type="auto"/>
            <w:vAlign w:val="center"/>
            <w:hideMark/>
          </w:tcPr>
          <w:p w:rsidR="00011192" w:rsidRDefault="00011192">
            <w:pPr>
              <w:jc w:val="center"/>
            </w:pPr>
            <w:r>
              <w:t>Ảnh minh họa. Nguồn: Internet</w:t>
            </w:r>
          </w:p>
        </w:tc>
      </w:tr>
    </w:tbl>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Style w:val="Strong"/>
          <w:rFonts w:ascii="RobotoR" w:hAnsi="RobotoR"/>
          <w:color w:val="0D0D0D"/>
          <w:sz w:val="21"/>
          <w:szCs w:val="21"/>
        </w:rPr>
        <w:t>1. Những kết quả quan trọng trong việc triển khai đường lối đối ngoại của Đảng ta, đặc biệt là chủ trương chủ động, tích cực hội nhập quốc tế</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Style w:val="Strong"/>
          <w:rFonts w:ascii="RobotoR" w:hAnsi="RobotoR"/>
          <w:i/>
          <w:iCs/>
          <w:color w:val="0D0D0D"/>
          <w:sz w:val="21"/>
          <w:szCs w:val="21"/>
        </w:rPr>
        <w:t>(1) Kết quả triển khai công tác đối ngoại</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Trước hết, công tác đối ngoại đã góp phần duy trì, củng cố môi trường hòa bình, ổn định, giữ vững độc lập, chủ quyền, toàn vẹn lãnh thổ của Tổ quốc và bảo vệ chế độ Xã hội chủ nghĩa.</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Trước những biến động nhiều mặt rất phức tạp trên thế giới và khu vực, những diễn biến không thuận của môi trường an ninh xung quanh, những tác động tiêu cực từ bên ngoài, ta đã có những quyết sách đúng đắn, bước đi phù hợp để ngăn ngừa chiến tranh và xung đột, xử lý hài hòa các vụ việc, bất đồng, cố gắng tăng mặt “đối tác”, giảm mặt “đối tượng” của các nước, không để leo thang thành xung đột, qua đó đảm bảo môi trường hòa bình, ổn định, an ninh, quốc phòng, giữ vững độc lập, chủ quyền và toàn vẹn lãnh thổ của Tổ quốc; thực hiện tốt phương châm giữ nước từ sớm, từ xa, giữ nước từ khi nước chưa nguy. Cùng với quốc phòng - an ninh, đối ngoại đã tham gia tích cực vào công tác phân giới cắm mốc, mở các cửa khẩu mới, quản lý đường biên giới và các hoạt động hợp tác xuyên biên giới, làm cho các đường biên giới trên bộ là đường biên giới hòa bình, hữu nghị, hợp tác và phát triển với các nước láng giềng[1].</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 xml:space="preserve">Bằng các biện pháp hòa bình, Việt Nam đã kiên quyết, kiên trì đấu tranh bảo vệ chủ quyền, quyền chủ quyền, quyền tài phán và các lợi ích của đất nước trên Biển Đông, không để tranh chấp leo thang thành căng thẳng, xung đột. Ta đã chủ động, tích cực vận động, thúc đẩy đàm phán, hợp tác giải quyết những bất đồng, và những vấn đề tồn tại liên quan đến phân định ranh giới biển, nhờ đó bảo vệ được quyền chủ quyền và quyền tài phán của Việt Nam. Đồng thời, ta nỗ lực tìm kiếm các giải pháp thỏa đáng lâu dài cho vấn đề biển Đông. Ta có nhiều đóng góp quan trọng trong việc ASEAN và Trung Quốc chính thức khởi động đàm phán xây dựng Bộ Quy tắc ứng xử ở </w:t>
      </w:r>
      <w:r>
        <w:rPr>
          <w:rFonts w:ascii="RobotoR" w:hAnsi="RobotoR"/>
          <w:color w:val="0D0D0D"/>
          <w:sz w:val="21"/>
          <w:szCs w:val="21"/>
        </w:rPr>
        <w:lastRenderedPageBreak/>
        <w:t>Biển Đông (COC) và đang đi đầu thúc đẩy đàm phán một COC thực chất, hiệu lực và ràng buộc. Bên cạnh đó, Việt Nam đẩy mạnh trao đổi và làm việc ở các cấp và các cơ chế về vấn đề phân định vùng đặc quyền kinh tế với In-đô-nê-xi-a, báo cáo chung ranh giới thềm lục địa quá 200 hải lí với Ma-lai-xi-a, tiếp tục triển khai các cơ chế họp Nhóm công tác ngoài Cửa Vịnh Bắc Bộ, Nhóm công tác hợp tác cùng phát triển và Nhóm công tác về hợp tác trong các lĩnh vực ít nhạy cảm trên biển giữa Việt Nam và Trung Quốc. Các nhóm công tác tích cực thúc đẩy đàm phán giải quyết các vấn đề trên biển với Trung Quốc quacơ chế 02 Trưởng đoàn đám phán cấp Chính phủ về biên giới lãnh thổ và 03 cơ chế đàm phán cấp chuyên viên…</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Công tác đối ngoại đã kiên quyết đấu tranh trong vấn đề dân chủ, nhân quyền, tôn giáo, kịp thời xử lý khía cạnh đối ngoại của các vụ việc phức tạp, góp phần bảo đảm ổn định chính trị - xã hội, bảo vệ chế độ xã hội chủ nghĩa. Đóng góp của Việt Nam tại Hội đồng nhân quyền Liên hợp quốc và các Báo cáo rà soát phổ quát định kỳ (UPR) được Liên hợp quốc và cộng đồng quốc tế đánh giá cao. Kết quả của các hoạt động này đã làm cho các nước hiểu rõ và đúng hơn về quyền con người tại Việt Nam và nỗ lực của Đảng và Nhà nước ta trong bảo đảm thực hiện quyền của mọi người dân. Đó cũng là cơ sở làm thất bại nhiều âm mưu xuyên tạc, bóp méo sự thật nhằm chống phá Đảng, Nhà nước và dân tộc ta.</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Việc thực hiện phương châm vừa hợp tác, vừa đấu tranh đã góp phần quan trọng làm giảm mặt “đối tượng” của một số nước đối với ta trong vấn đề bảo vệ an ninh chế độ. Giai đoạn từ 2011 đến nay, ta đã khai thác tốt giá trị chiến lược của đất nước, xử lý hài hòa các khác biệt, qua đó Mỹ đã lần đầu tiên khẳng định cả bằng văn bản và trong hành động thực tế việc tôn trọng thể chế chính trị của Việt Nam. Trong các Tuyên bố chung Việt – Mỹ các năm 2013, 2015 và 2017 cũng như qua việc đón Tổng Bí thư Nguyễn Phú Trọng thăm chính thức Mỹ năm 2015, Mỹ đã thể hiện tôn trọng, đánh giá cao vai trò lãnh đạo đất nước của Đảng ta. Ý đồ “diễn biến hòa bình” của Mỹ luôn là một phần trong chính sách đối với Việt Nam, nhưng có thể nói từ giai đoạn 2011 đến nay không còn là một trong những ưu tiên chính. Tương tự, trong quan hệ với Trung Quốc, ta đã cố gắng hạn chế mặt “đối tượng” của Trung Quốc trong ý đồ và tham vọng lãnh thổ, biển đảo. Mặc dù Trung Quốc đang quyết liệt thực hiện ý đồ hiện thực hóa yêu sách “đường lưỡi bò”, song cơ bản ta đã thực hiện tốt phương châm vừa hợp tác, vừa đấu tranh trên biển, qua đó đến nay vẫn giữ vững các lợi ích chiến lược và chính đáng của ta ở Biển Đông, nhất là 200 hải lý Vùng đặc quyền kinh tế, 21 đảo/bãi, 33 điểm đóng quân và 15 nhà giàn DK1 trên thềm lục địa phía đông nam.</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Hai là, ta đã làm sâu sắc hơn  nữa quan hệ với các nước, tăng đan xen lợi ích, đặc biệt là với các nước láng giềng, khu vực, các nước lớn, các nước bạn bè truyền thống.</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 xml:space="preserve">Công tác đối ngoại qua các kênh, các lực lượng, đặc biệt là đối ngoại cấp cao, các bộ, ban, ngành và địa phương củng cố và thắt chặt quan hệ hữu nghị và hợp tác với các nước, nòng cốt là phát triển lòng tin, thúc đẩy hợp tác cùng có lợi. Từ khi thực hiện Cương lĩnh bổ sung, phát triển năm 2011 đến nay, Việt Nam đã thiết lập thêm được quan hệ Đối tác chiến lược với 9 nước trong tổng số 16 ĐTCL của ta hiện nay là Đức, Pháp, Italia, Singapore, Indonesia, Thái Lan, Malaysia, Philippines và Úc; thiết lập quan hệ Đối tác toàn diện với 6 nước là Hoa Kỳ, Đan Mạch, Mi-an-ma, Ca-na-đa, Hung-ga-ri và Bru-nây trong tổng số 13 Đối tác toàn diện của ta đến nay. Trong giai đoạn này, ta cũng đã nâng cấp  quan hệ với Nga và Ấn Độ lên “Đối tác chiến lược toàn diện”, với Nhật Bản lên “Đối tác chiến lược sâu rộng”, và đang hướng tới thiết lập quan hệ Đối tác chiến lược với Niu Di-lân, nâng cấp </w:t>
      </w:r>
      <w:r>
        <w:rPr>
          <w:rFonts w:ascii="RobotoR" w:hAnsi="RobotoR"/>
          <w:color w:val="0D0D0D"/>
          <w:sz w:val="21"/>
          <w:szCs w:val="21"/>
        </w:rPr>
        <w:lastRenderedPageBreak/>
        <w:t>quan hệ với Hàn Quốc lên Đối tác chiến lược toàn diện. Ta đã có các bước tiến đáng kể trong việc đưa các mối quan hệ này đi vào chiều sâu, tin cậy chính trị được nâng cao rõ rệt, đan xen lợi ích và các cơ chế hợp tác được củng cố.</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Một số nút thắt lâu nay trong quan hệ với một số nước quan trọng như chất lượng một số dự án hợp tác kinh tế với Lào, địa vị pháp lý lâu dài của người Việt ở Cam-pu-chia, nhập siêu với Trung Quốc đang từng bước được giải quyết. Việt Nam đã chủ động, kịp thời xây dựng quan hệ với chính quyền Trump ở Mỹ; đẩy mạnh quan hệ với các nước ASEAN, Nga, Nhật Bản, Ấn Độ, Hàn Quốc, Úc, Liên minh Châu Âu, các nước đối tác quan trọng và các nước bạn bè truyền thống trên các châu lục. </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Đáng chú ý, trước sự chủ động, tích cực của ta, một số nước đối tác quan trọng có những bước đi chưa từng có tiền lệ với Việt Nam: Tổng Bí thư, Chủ tịch nước Trung Quốc Tập Cận Bình lần đầu tiên thăm Việt Nam ngay sau Đại hội 19, lần đầu tiên Lãnh đạo cấp cao nhất của hai nước thăm nhau trong cùng một năm (2017). Tổng thống Mỹ Trump thăm Việt Nam và đón Lãnh đạo cấp cao Việt Nam thăm chính thức Mỹ ngay trong năm đầu tiên lên cầm quyền, và là Tổng thống Mỹ đương nhiệm đầu tiên trở lại thăm Việt Nam trong vòng chưa đầy 2 năm. Nhà vua và Hoàng hậu Nhật Bản lần đầu tiên thăm Việt Nam. Ấn Độ, Liên Minh Châu Âu (EU), Hàn Quốc coi Việt Nam là đối tác quan trọng trong “Chính sách hướng Nam mới”,“Kết nối với châu Á”... Cục diện hòa bình, hữu nghị và hợp tác trong quan hệ với các nước được củng cố thêm một bước, đặc biệt là với các nước láng giềng khu vực và các đối tác lớn, quan trọng.</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Ba là,thể hiện phương châm“là thành viên có trách nhiệm của cộng đồng quốc tế”, ta ngày càng chủ động và đã đạt được một số thành công bước đầu trong việc nâng tầm đối ngoại đa phương, thực hiện được phương châm chủ động, tích cực đóng góp xây dựng, định hình các thể chế đa phương mà Đại hội Đảng XII đã đề ra.</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Ngày 8/8/2018, Ban Bí thư đã ra Chỉ thị 25 về đẩy mạnh và nâng tầm đối ngoại đa phương đến năm 2030. Đây là lần đầu tiên Đảng ta ban hành một văn bản chỉ đạo riêng về đối ngoại đa phương. Nhận thức của các bộ, ban, ngành, địa phương cả nước về vai trò của đối ngoại đa phương được nâng lên một bước.</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Ta đã khẳng định được vai trò và vị thế trên các diễn đàn quốc tế. Một trong những đóng góp rất quan trọng của Việt Nam cho lợi ích chung của khu vực là tổ chức thành công Năm APEC Việt Nam 2017. Trong bối cảnh Mỹ điều chỉnh chính sách coi trọng song phương hơn đa phương, chủ nghĩa bảo hộ và đơn phương gia tăng, với tư cách chủ nhà, ta đã góp phần quan trọng giữ vững các giá trị cốt lõi của APEC về tự do hóa thương mại và đầu tư, ủng hộ hệ thống thương mại đa phương, đưa ra nhiều sáng kiến hợp tác dài hạn cho khu vực trong các lĩnh vực phát triển nguồn nhân lực, nâng cao năng lực cạnh tranh của các doanh nghiệp vừa,nhỏ và siêu nhỏ, thương mại điện tử..., đưa hợp tác APEC sang một giai đoạn phát triển mới phục vụ thiết thực các mục tiêu an ninh và phát triển của đất nước.</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 xml:space="preserve">Ta đã chủ động đi đầu trong nhiều vấn đề liên quan đến lợi ích thiết thân của ta trong ASEAN và các cơ chế liên quan, đóng vai trò quan trọng củng cố đoàn kết, đẩy mạnh quan hệ đối ngoại của ASEAN với các đối tác bên ngoài. Việt Nam đã thúc đẩy hợp tác Tiểu vùng Sông Mê Công nhằm bảo vệ những lợi ích thiết thân của đất nước trong tình hình mới. Đáng chú ý, ta đảm nhiệm ngày càng nhiều trọng trách quốc tế, đóng vai trò tích cực và chủ </w:t>
      </w:r>
      <w:r>
        <w:rPr>
          <w:rFonts w:ascii="RobotoR" w:hAnsi="RobotoR"/>
          <w:color w:val="0D0D0D"/>
          <w:sz w:val="21"/>
          <w:szCs w:val="21"/>
        </w:rPr>
        <w:lastRenderedPageBreak/>
        <w:t>động hơn trong các cơ chế quản trị toàn cầu như Liên hợp quốc và các tổ chức liên quan, Diễn đàn hợp tác Á - Âu, Ngân hàng Phát triển châu Á (ADB), Ngân hàng Đầu tư Cơ sở hạ tầng Châu Á (AIIB), G20, G7... Ta đã chuyển mạnh từ phương châm tích cực tham gia sang chủ động đóng góp, xây dựng, định hình, từng bước tham gia xây dựng luật chơi chung.</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Đặc biệt, ta đã thành công trong việc tận dụng vị thế mới của đất nước trong đối ngoại đa phương để tranh thủ thúc đẩy quan hệ song phương với các đối tác lớn, đặc biệt là với Trung Quốc và Mỹ, các nước ASEAN và các Đối tác chiến lược quan trọng ở khu vực Châu Á-Thái Bình Dương. Trong khuôn khổ Tuần lễ cấp cao APEC 2017, ta đã đón Tổng Bí thư, Chủ tịch nước Trung Quốc Tập Cận Bình và Tổng thống Hoa Kỳ Donald Trump thăm cấp Nhà nước tới Việt Nam; tổng số các thỏa thuận, hợp đồng được ký kết trong các hoạt động song phương với các đối tác dịp Tuần lễ cấp cao APEC 2017 lên tới 20 tỷ USD, gấp 10 lần so với năm APEC Việt Nam 2006. Quan trọng hơn, vị thế của ta trong ASEAN, APEC và các diễn đàn khu vực, quốc tế quan trọng khác đã góp phần nâng cao giá trị chiến lược của ta trong chính sách khu vực của các nước lớn.</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Bốn là, triển khai đường lối đối ngoại đã góp phần trực tiếp vào các nhiệm vụ phát triển kinh tế-xã hội của đất nước, góp phần quan trọng thu hút nguồn lực từ bên ngoài cho phát triển, tranh thủ khai thác vị thế đi lên của đất nước và hợp tác chính trị - ngoại giao cho phát triển kinh tế - xã hội.</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Các chuyến thăm của Lãnh đạo cấp cao Đảng và Nhà nước đều có những nội dung kinh tế rất quan trọng, ký kết nhiều văn kiện, thỏa thuận hợp tác. Đối ngoại đã tích cực: (i) tư vấn, thông tin tới nhiều địa phương trong nước về chính sách kinh tế, thương mại, đầu tư của các nước, các doanh nghiệp nước ngoài; (ii) thúc đẩy địa phương, doanh nghiệp các nước thăm, tìm hiểu cơ hội hợp tác kinh tế, thương mại tại các địa phương Việt Nam; (iii) củng cố, thiết lập mới và tăng tính thiết thực của quan hệ hữu nghị, kết nghĩa giữa địa phương các nước với địa phương nước ta; (iv) phối hợp giải quyết một số vấn đề nảy sinh giữa địa phương với các đối tác nước ngoài; (v) hỗ trợ các địa phương Việt Nam tham gia hiệu quả trong các chuyến thăm nước ngoài của lãnh đạo Đảng, Nhà nước ta. Các hoạt động này tạo cơ hội giúp các địa phương xúc tiến thương mại, mở rộng thị trường cho các sản phẩm địa phương, đặc biệt là hàng nông sản, đầu tư, xây dựng cơ sở hạ tầng, quản lý đô thị, chuyển giao kỹ thuật, đào tạo nguồn nhân lực, môi trường, xử lý nguồn nước, ứng phó biến đổi khí hậu...</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Kinh tế đối ngoại đã đóng góp rất quan trọng vào thúc đẩy phát triển kinh tế - xã hội. Theo báo cáo của Chính phủ, sau 30 năm thực hiện Luật đầu tư nước ngoài (1988), tính đến tháng 9/2018, ta đã thu hút được tổng số vốn FDI đăng ký là 334 tỷ USD từ 128 quốc gia và vùng lãnh thổ, chiếm 25% tổng vốn đầu tư toàn xã hội. Năm 2018, tổng kim ngạch xuất nhập khẩu của ta đạt mức kỷ lục 482 tỷ USD, gấp 2 lần GDP, đưa Việt Nam vào nhóm 30 nền kinh tế xuất khẩu hàng hóa hàng đầu thế giới. Từ chỗ thường xuyên nhập siêu, ta đã chuyển sang cân bằng xuất – nhập khẩu, bước đầu có xuất siêu (năm 2018 xuất siêu 7,2 tỷ USD). Theo Bộ Kế hoạch và Đầu tư, sau 25 năm, từ 1993 đến ta ta đã thu hút được khoảng 80 tỷ vốn ODA, trong đó 7 tỷ USD là viện trợ không hoàn lại, trên 70 tỷ USD là vốn vay với lãi suất dưới 2% và 1,62 tỷ USD vốn vay kém ưu đãi nhưng lãi suất thấp hơn vốn vay thương mại.</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lastRenderedPageBreak/>
        <w:t>Năm là, các trụ cột và lĩnh vực quan trọng khác của công tác đối ngoại như ngoại giao văn hóa, thông tin tuyên truyền đối ngoại, công tác người Việt Nam ở nước ngoài và công tác bảo hộ công dân được triển khai hiệu quả.</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Ngoại giao văn hóa đã góp phần quan trọng quảng bá hình ảnh đất nước. Ta đã vận động thành công UNESCO công nhận nhiều di sản văn hóa vật thể và phi vật thể của Việt Nam. Đến nay, Việt Nam đã có 38 danh hiệu được UNESCO công nhận. Thông tin đối ngoại đã có nhiều đổi mới, góp phần tạo hiệu ứng tuyên truyền tích cực về chủ trương, đường lối, chính sách của Đảng, Nhà nước và thành tựu phát triển của đất nước. Công tác về người Việt Nam ở nước ngoài đẩy mạnh thực hiện Nghị quyết 36 của Bộ Chính trị, vận động kiều bào hướng về đất nước, thúc đẩy dạy tiếng Việt và sớm ổn định địa vị pháp lý, hội nhập với sở tại của người Việt Nam ở nước ngoài,góp phần củng cố khối đại đoàn kết dân tộc cũng như củng cố cơ sở bảo vệ quyền và lợi ích của Việt Nam trên Biển Đông.Công tác bảo hộ công dân đứng trước nhiều thách thức lớn nhưng đã kịp thời đảm bảo kịp thời lợi ích của cá nhân và tổ chức Việt Nam ở nước ngoài, bảo hộ công dân, ngư dân gặp khó khăn ở nước ngoài.</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Style w:val="Strong"/>
          <w:rFonts w:ascii="RobotoR" w:hAnsi="RobotoR"/>
          <w:i/>
          <w:iCs/>
          <w:color w:val="0D0D0D"/>
          <w:sz w:val="21"/>
          <w:szCs w:val="21"/>
        </w:rPr>
        <w:t>(2) Kết quả triển khai chủ trương chủ động, tích cực hội nhập quốc tế  </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Nếu như Cương lĩnh 2011 và Đại hội Đảng XI đề ra chủ trương chủ động, tích cực hội nhập quốc tế, thì Đại hội Đảng XII khẳng định rõ hơn: “Triển khai mạnh mẽ định hướng chiến lược chủ động và tích cực hội nhập quốc tế”. Nghĩa là, đây là chủ trương lớn, mang tầm chiến lược của Đảng và Nhà nước từ giai đoạn 2011 đến nay cũng như trong nhiều năm tới.</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Từ khi thực hiện Cương lĩnh 2011 đến nay, ta đã đẩy mạnh triển khai chủ trương chủ động, tích cực hội nhập quốc tế cả về mặt xây dựng chính sách, chiến lược cũng như trong triển khai thực tế, đồng thời xử lý tốt những khó khăn, trở ngại phát sinh ngoài dự kiến trong quá trình triển khai chủ trương này.</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Về công tác hoạch định chủ trương, chính sách, Bộ Chính trị đã ban hành Nghị quyết 22 về hội nhập quốc tế (4/2013). Chính phủ đã xây dựng và công bố Chiến lược hội nhập quốc tế đến năm 2020, tầm nhìn đến năm 2030 và Chương trình hành động để triển khai Chiến lược này. Ban Chấp hành Trung ương Đảng đã thông qua Nghị quyết số 06 (tháng 11/2016) về “Thực hiện có hiệu quả tiến trình hội nhập kinh tế quốc tế, giữ vững ổn định chính trị - xã hội trong bối cảnh nước ta tham gia các hiệp định thương mại tự do thế hệ mới”. Các bộ, ngành và địa phương đều xây dựng và triển khai các chiến lược nhánh trong lĩnh vực phụ trách để thực hiện Chiến lược tổng thể về hội nhập quốc tế.</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Trong triển khai thực tiễn, trên cơ sở hội nhập kinh tế quốc tế là trọng tâm, ta đã đẩy mạnh hội nhập quốc tế trên các lĩnh vực từ chính trị - ngoại giao đến quốc phòng, an ninh, văn hóa – xã hội... Đặc biệt, hội nhập kinh tế quốc tế đạt nhiều bước tiến về chất, góp phần quan trọng thu hút nguồn lực bên ngoài để xây dựng đất nước và tạo động lực cho đổi mới thể chế kinh tế trong nước.</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 xml:space="preserve">Về hội nhập kinh tế quốc tế, đến nay, Việt Nam đã có quan hệ kinh tế, thương mại với hơn 230 nước và vùng lãnh thổ, ký kết gần 100 Hiệp định thương mại song phương, trên 60 Hiệp định khuyến khích và bảo hộ đầu tư, khoảng 70 Hiệp định tránh đánh thuế hai lần và nhiều Hiệp định hợp tác về văn hóa song phương với các nước và các tổ chức quốc tế.[2] Ta cũng đã trở thành thành viên của hơn 70 tổ chức khu vực và quốc tế, các tổ chức tài chính </w:t>
      </w:r>
      <w:r>
        <w:rPr>
          <w:rFonts w:ascii="RobotoR" w:hAnsi="RobotoR"/>
          <w:color w:val="0D0D0D"/>
          <w:sz w:val="21"/>
          <w:szCs w:val="21"/>
        </w:rPr>
        <w:lastRenderedPageBreak/>
        <w:t>toàn cầu như Ngân hàng Thế giới, Quỹ Tiền tệ quốc tế, Tổ chức Thương mại Thế giới, các tổ chức hợp tác kinh tế-xã hội trong khuôn khổ LHQ và nhiều tổ chức, diễn đàn kinh tế khu vực như ASEAN, APEC, Tiểu vùng Mê Công mở rộng.</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Đến nay, ta đã tham gia 16 hiệp định thương mại tự do (FTA) với 59 đối tác, gồm 10 hiệp định đã có hiệu lực, 1 FTA đang chuẩn bị có hiệu lực, 1 FTA đang trong quá trình hoàn tất để thông qua và 4 FTA đang đàm phán. Đến nay, ta đã vận động được 71 nước công nhận quy chế kinh tế thị trường cho Việt Nam. Ta đã tham gia ngay từ đầu quá trình đàm phán Hiệp định Đối tác xuyên Thái Bình Dương (TPP), tham gia với tư cách thành viên sáng lập của Ngân hàng Đầu tư cơ sở hạ tầng Châu Á (AIIB) và nhiều cơ chế hợp tác khu vực, liên khu vực và tiểu vùng khác như Sáng kiến “Vành đai và Con đường” (BRI), cơ chế Hợp tác Mê Công – Lan Thương, Sáng kiến Hạ nguồn Mê Công (LMI)...</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Giữa những khó khăn, thách thức chưa từng thấy do làn sóng chống toàn cầu hóa và bảo hộ thương mại ở nhiều nơi trên thế giới, ta vẫn kiên trì, có những bước đi chủ động, có tính toán nhằm tiếp tục đưa đất nước ta hội nhập sâu hơn vào thế giới một cách có lộ trình, phù hợp với nhu cầu và điều kiện đất nước.</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Đặc biệt, ta đã cùng các nước thành viên ứng phó kịp thời, phù hợp trước việc Mỹ rút khỏi Hiệp định đối tác xuyên thái Bình dương (TPP). Ta đã cùng các đối tác thúc đẩy thành công việc ký, phê chuẩn và triển khai Hiệp định Đối tác Toàn diện và Tiến bộ xuyên Thái Bình Dương (CPTPP)[3]. Ta đã đẩy mạnh vận động Liên minh châu Âu (EU) và các nước thành viên hoàn tất rà soát pháp lý và sớm ký kết, phê chuẩn Hiệp định thương mại tự do Việt Nam - Liên minh Châu Âu (EVFTA) và thống nhất nội dung Hiệp định Bảo hộ đầu tư (IPA). Ủy ban châu Âu đã thông qua EVFTA và chuyển lên Hội đồng châu Âu xem xét đồng ý ký chính thức. Trong bối cảnh cạnh tranh chiến lược Trung – Mỹ gay gắt hơn, ta chủ động, tích cực xử lý hài hòa quan hệ với cả Trung Quốc và Mỹ, nhất là qua việc tác động góp phần tranh thủ mặt tích cực, hạn chế mặt tiêu cực của các sáng kiến, chiến lược mà Trung Quốc và Mỹ thúc đẩy như sáng kiến Vành đai và Con đường (BRI), Chiến lược Ấn Độ Dương - Thái Bình Dương (IPS).</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Về hội nhập quốc tế trong lĩnh vực quốc phòng – an ninh và chính trị - ngoại giao, đến nay, trong tổng số 189/193 quốc gia thành viên Liên hợp quốc mà ta đã thiết lập quan hệ ngoại giao, ta đã có quan hệ hợp tác quốc phòng chính thức với 65 nước, đặt Văn phòng tùy viên Quốc phòng tại 31 nước và có 42 nước có Văn phòng tùy viên Quốc phòng tại Việt Nam. Từ năm 2014, ta đã tham gia các hoạt động gìn giữ hòa bình của Liên Hợp Quốc. Ta đã được bầu và đảm nhận tốt trọng trách tại nhiều cơ quan quan trọng của Liên Hợp Quốc như thành viên Hội đồng Thống đốc Cơ quan năng lượng nguyên tử quốc tế (2013-2015), Hội đồng Nhân quyền (2014-2016), Hội đồng Kinh tế - Xã hội (2016-2018), Ủy ban Luật thương mại quốc tế (2019-2025) và tới đây là thành viên không thường trực của Hội đồng Bảo an Liên hợp quốc nhiệm kỳ 2020-2021 (ta là ứng cử viên duy nhất được Nhóm Châu Á-Thái Bình Dương đề cử).</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 xml:space="preserve">Các cơ chế Đối thoại chính sách quốc phòng, an ninh, giao lưu quốc phòng, tuần tra chung, diễn tập chung cả ở kênh song phương và đa phương với các đối tác lớn như Trung Quốc, Nga, Hoa Kỳ, Nhật Bản, Ấn Độ, các nước ASEAN, Úc, Niu Di-lân và nhiều nước lớn ngoài là thành viên thường trực của Hội đồng Bảo an Liên hợp quốc </w:t>
      </w:r>
      <w:r>
        <w:rPr>
          <w:rFonts w:ascii="RobotoR" w:hAnsi="RobotoR"/>
          <w:color w:val="0D0D0D"/>
          <w:sz w:val="21"/>
          <w:szCs w:val="21"/>
        </w:rPr>
        <w:lastRenderedPageBreak/>
        <w:t>như Anh, Pháp được thúc đẩy, qua đó tăng cường hiểu biết lẫn nhau và lòng tin, thu hẹp bất đồng, khác biệt. Nhờ đó, mặc dù thời gian qua cạnh tranh, cọ xát chiến lược giữa các nước lớn quyết liệt hơn, song ta vẫn duy trì, thúc đẩy được quan hệ, tăng cường lòng tin chính trị với tất cả các nước lớn như Trung Quốc, Nga, Hoa Kỳ, Nhật Bản, Ấn Độ.</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Cùng với quá trình hội nhập sâu hơn về quốc phòng – an ninh và chính trị - ngoại giao, ta đã bước đầu khẳng định được vai trò, vị thế trong các diễn đàn hợp tác an ninh đa phương quan trọng ở khu vực và trên thế giới. Lãnh đạo cấp cao Đảng và Nhà nước ta nhiều lần được các nước chủ nhà mời phát biểu dẫn đề tại các cơ chế hợp tác đa phương như Đối thoại An ninh Shangri-La, Diễn đàn Hương Sơn… Quan điểm, tiếng nói của ta về các vấn đề an ninh khu vực được các nước, kể cả các nước lớn, coi trọng và đánh giá cao, thậm chí trong một số vấn đề được các đối tác xem là tiêu biểu, nguyên tắc trong ứng xử đối ngoại.</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Bên cạnh đó, hội nhập quốc tế trong các lĩnh vực khác như văn hóa, xã hội, khoa học kỹ thuật, thể thao, du lịch… cũng đạt nhiều kết quả quan trọng, góp phần đưa nước ta ngày càng trở thành một phần quan trọng của cộng đồng quốc tế. Cùng với quá trình hội nhập quốc tế sâu rộng của đất nước, mỗi năm có khoảng 7-8 triệu người Việt Nam đi du lịch, công tác, học tập… ở nước ngoài. Con số khách du lịch quốc tế đến Việt Nam cũng liên tục tăng, trong đó năm 2018 đạt mức kỷ lục 15,5 triệu lượt người. Mức độ gắn kết, liên thông giữa hội nhập trong các lĩnh vực kinh tế, quốc phòng – an ninh, chính trị - ngoại giao và văn hóa – xã hội ngày càng tăng theo chiều hướng tích cực.</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Style w:val="Strong"/>
          <w:rFonts w:ascii="RobotoR" w:hAnsi="RobotoR"/>
          <w:color w:val="0D0D0D"/>
          <w:sz w:val="21"/>
          <w:szCs w:val="21"/>
        </w:rPr>
        <w:t>2. Một số tồn tại, hạn chế</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nhất, hiệu quả cơ chế phối hợp giữa các bộ, ban, ngành, giữa Trung ương với các địa phương vẫn chưa đáp ứng được yêu cầu ngày càng cao của công tác đối ngoại. Việc thực hiện Quy chế 272 về Quản lý thống nhất đối ngoại, quản lý các đoàn đi công tác nước ngoài theo ngân sách Nhà nước cần tiếp tục được thực hiện nghiêm túc hơn.</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hai, công tác triển khai hội nhập quốc tế vẫn còn nhiều vấn đề cần rút kinh nghiệm và sớm khắc phục: nhận thức của các Bộ, ngành, địa phương chưa thực sự đầy đủ, thống nhất, công tác phối hợp chưa hiệu quả; việc thực hiện các cam kết chưa đầy đủ và đồng bộ; thông tin cho các doanh nghiệp và người dân về hội nhập quốc tế, Cộng đồng ASEAN, CPTPP…còn hạn chế; sự chuẩn bị trong nước còn chậm, thiếu chủ động.</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ba, việc theo dõi, triển khai, đôn đốc thực hiện các thỏa thuận, cam kết quốc tế đã có nhiều tiến bộ, song vẫn còn các “điểm nghẽn” trong quan hệ với một số đối tác quan trọng, hiệu quả triển khai kết quả, thỏa thuận của các chuyến thăm chưa cao. Văn hóa thực thi vẫn là một trong những trở ngại lớn nhất đối với việc triển khai chủ trương chủ động, tích cực hội nhập quốc tế.</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tư, công tác nghiên cứu, tham mưu dự báo chiến lược mặc dù đã được cải thiện và nâng cao chất lượng song vẫn chưa thực sự đáp ứng được yêu cầu ngày càng cao của công tác đối ngoại trong tình hình mới; cần được quan tâm đẩy mạnh hơn nữa trước những chuyển biến nhanh, phức tạp, khó lường của tình hình thế giới và khu vực.</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Style w:val="Strong"/>
          <w:rFonts w:ascii="RobotoR" w:hAnsi="RobotoR"/>
          <w:color w:val="0D0D0D"/>
          <w:sz w:val="21"/>
          <w:szCs w:val="21"/>
        </w:rPr>
        <w:lastRenderedPageBreak/>
        <w:t>3. Nguyên nhân của thành công và tồn tại, hạn chế</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Style w:val="Strong"/>
          <w:rFonts w:ascii="RobotoR" w:hAnsi="RobotoR"/>
          <w:i/>
          <w:iCs/>
          <w:color w:val="0D0D0D"/>
          <w:sz w:val="21"/>
          <w:szCs w:val="21"/>
        </w:rPr>
        <w:t>(1) Nguyên nhân thành công</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Nguyên nhân khách quan:</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nhất, Việt Nam nằm trong khu vực phát triển rất năng động trong nhiều năm qua khi Châu Á - Thái Bình Dương chuyển từ chiến trường của Thế kỷ 20 thành thị trường và đối tác phát triển của Thế kỷ 21.</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hai, vị trí địa - chiến lược của Việt Nam tạo cơ hội để Việt Nam có thể tranh thủ được quan tâm của các nước, đặc biệt là các nước lớn khi các nước này triển khai chiến lược đối với khu vực Châu Á- Thái Bình Dương.</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ba, xu hướng toàn cầu hóa và liên kết khu vực phù hợp cho việc triển khai chiến lược hội nhập quốc tế toàn diện của Việt Nam.</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tư, dịch chuyển quyền lực và thay đổi tương quan lực lượng giữa các nước lớn đã làm tác động tới cục diện thế giới theo hướng gia tăng tính đa cực và vai trò của các cơ chế đa phương tạo điều kiện để Việt Nam thể hiện tốt hơn đường lối đối ngoại độc lập tự chủ, đa phương hóa, đa dạng hóa, là thành viên có trách nhiệm của cộng đồng quốc tế.</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năm, ASEAN có vị trí, vai trò quan trọng ở khu vực, trở thành một trong những điểm tựa quan trọng để ta phát huy giá trị chiến lược, nâng cao vị thế, nhất là trong quan hệ với các nước lớn.</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Nguyên nhân chủ quan:</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nhất, trong bối cảnh tình hình biến động nhanh và khó lường nhưng ta đã rất kiên định nguyên tắc độc lập, tự chủ; luôn bám sát đường lối, các cương lĩnh của Đảng, chủ trương của Nhà nước; luôn đặt lợi ích quốc gia - dân tộc lên trên hết.</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hai,ta đã không ngừng đổi mới tư duy đối ngoại cũng như cách làm để thích ứng với những chuyển biến nhanh, khó lường của tình hình thế giới, khu vực. Với tư duy đó, các cơ quan tham mưu đã rất nỗ lực nắm bắt những xu thế chính của thời đại,dự báo tình hình làm cơ sở hình thành nên định hướng đối ngoại cũng như giải pháp cho những tình huống/vấn đề cụ thể.</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ba,ta đã nắm vững và vận dụng khôn khéo hai mặt “hợp tác” và “đấu tranh”, “đối tác” và “đối tượng” theo tinh thần nghị quyết Trung ương 8 khóa IX và Trung ương 8 khóa XI. Trong triển khai đã quán triệt phương châm “Dĩ bất biến, ứng vạn biến” để chủ động, linh hoạt, tranh thủ đúng đối tượng, đón bắt đúng thời cơ, nhận diện rõ thách thức.</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tư, xử lý hiệu quả mối quan hệ hữu cơ giữa đan xen lợi ích để đưa quan hệ đi vào chiều sâu với tránh không để bị lệ thuộc vào nước nào khi nước ta tham gia vào hội nhập quốc tế ngày càng sâu rộng.</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lastRenderedPageBreak/>
        <w:t>Thứ năm,ta phát huy được sức mạnh tổng hợp trong đối ngoại dưới sự lãnh đạo toàn diện và trực tiếp của Đảng, quản lý thống nhất của Nhà nước và sự đồng thuận của nhân dân. Trên cơ sở đó, sự phối hợp chặt chẽ giữa đối ngoại Đảng, ngoại giao Nhà nước, đối ngoại Quốc hội và đối ngoại nhân dân đã bảo đảm các hoạt động đúng hướng, liên hoàn, tương tác qua lại phục vụ tốt nhất lợi ích quốc gia, dân tộc.</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Style w:val="Strong"/>
          <w:rFonts w:ascii="RobotoR" w:hAnsi="RobotoR"/>
          <w:i/>
          <w:iCs/>
          <w:color w:val="0D0D0D"/>
          <w:sz w:val="21"/>
          <w:szCs w:val="21"/>
        </w:rPr>
        <w:t>(2) Nguyên nhân của tồn tại, hạn chế</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Nguyên nhân khách quan:</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nhất,tình hình thế giới và khu vực thời gian qua biến động mạnh, tương quan lực lượng thay đổi, các nước lớn điều chỉnh chiến lược, hợp tác và cạnh tranh đan xen phức tạp, trong đó cạnh tranh có xu hướng gia tăng.</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hai, chủ nghĩa dân tộc gia tăng khiến các nước lớn tăng hành xử theo hướng chính trị cường quyền, các nước vừa và nhỏ thực dụng hơn trước. Do đó, hiệu quả và vai trò của các thể chế đa phương và luật pháp quốc tế tạm thời giảm.</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ba, sự khác biệt về mặt thể chế chính trị, định hướng phát triển, nhìn nhận trong các vấn đề phát triển (mô hình, giá trị…) ảnh hưởng không thuận cho tăng cường lòng tin, thắt chặt quan hệ với một số đối tác.</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tư, sự chống phá của các thế lực thù địch ngày càng tinh vi. Ngoài ra, sự phát triển khoa học công nghệ và quá trình hội nhập sâu rộng của đất nước cũng tiếp tục đặt ra những vấn đề mới phải nghiên cứu và xử lý hiệu quả.</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Nguyên nhân chủ quan:</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nhất, nhận thức về hội nhập, bao gồm cả trong Cộng đồng ASEAN, cơ chế sát sườn với Việt Nam còn hạn chế. Người dân và doanh nghiệp của Việt Nam chưa nắm bắt tốt, tận dụng đầy đủ những lợi ích và nghĩa vụ, cơ hội và thách thức mà hội nhập quốc tế, nhất là các hiệp định thương mại tự do cũng như Cộng đồng ASEAN mang lại.</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hai, khâu phối hợp trong - ngoài và giữa các lực lượng liên quan đến đối ngoại của các ban, bộ, ngành, địa phương dù đã được nâng lên một bước nhưng vẫn chưa đáp ứng yêu cầu mới. Việc xây dựng đồng thuận nội bộ trong nhiều vấn đề đối ngoại hệ trọng, nhạy cảm khó khăn hơn trước.</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ba, đường lối, chính sách đối ngoại của Việt Nam là rõ ràng. Việt Nam có các chính sách, chiến lược cho những vấn đề cụ thể nhưng chưa có Chiến lược đối ngoại tổng thể hoặc Chiến lược đối với từng khu vực  sát sườn như Chiến lược khu vực Châu Á – Thái Bình Dương. Kết quả là, trong nhận thức, tư duy đối ngoại, bao gồm cả đối ngoại đa phương, chúng ta vẫn chưa tư duy thực sự mang tầm khu vựchay toàn cầu.</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tư, quá trình quy hoạch chính sách đối ngoại của ta còn mang nặng tính hành chính, chưa tổ chức đủ mức hoạt động và có diễn đàn cho phản biện nội bộ về các chủ trương lớn về đối ngoại; do đó phần nào chưa tranh thủ được hết trí tuệ toàn dân tộc, trong đó có chuyên gia, học giả.</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lastRenderedPageBreak/>
        <w:t>Trongcác nguyên nhân của những tồn tại, hạn chế nói trên có các nguyên nhân mang tính khách quan do nguồn lực của Việt Nam hạn chế, sự khác biệt trong lợi ích quốc gia giữa Việt Nam với các đối tác, cũng như mức độ quan tâm của đối tác đối với Việt Nam. Song cũng có những nguyên nhân chủ quan từ sự thiếu chủ động và vào cuộc thực sự của các bộ, ngành, địa phương và doanh nghiệp trong triển khai đối ngoại. Trong đó, yếu nhất vẫn là khâu đôn đốc triển khai các thỏa thuận, hiệp định, kết quả đã đạt được. Cơ chế như Ủy ban hỗn hợp, Ủy ban hợp tác song phương cũng cần phải rà soát lại, hợp lý hóa hơn nữa.</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Style w:val="Strong"/>
          <w:rFonts w:ascii="RobotoR" w:hAnsi="RobotoR"/>
          <w:color w:val="0D0D0D"/>
          <w:sz w:val="21"/>
          <w:szCs w:val="21"/>
        </w:rPr>
        <w:t>4. Bài học kinh nghiệm</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Bên cạnh những bài học mang tính tổng quát, có thể rút ra một số bài học liên quan đến triển khai đối ngoại như sau:</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nhất, bài học về đảm bảo sự lãnh đạo tuyệt đối của Đảng, chỉ đạo và đặc biệt là sự tham gia trực tiếp của các đồng chí lãnh đạo Đảng và Nhà nước trong công tác đối ngoại.Điều này cũng phù hợp với xu hướng vai trò của cá nhân các nhà lãnh đạo ngày càng được thể hiện và đề cao tại nhiều nước trong khu vực và trên thế giới. Việc các đồng chí lãnh đạo tham gia trực tiếp đã tạo nên sự thống nhất nhận thức, điều phối hoạt động đối ngoại, và đặc biệt đã mở ra các dư địa quan hệ trong tình hình mới. Cần tận dụng hơn nữa vai trò của ngoại giao cấp cao/ngoại giao Nguyên thủ trong tình hình mới, nhất là khi hiện nay chức danh Tổng Bí thư và Chủ tịch nước đã tập trung. Chú trọng hơn đến thực chất, sáng tạo, linh hoạt hơn về lễ tân. Không quá câu nệ các quy định, tiền lệ về lễ tân, nhất là trong quan hệ với các nước láng giềng và các đối tác lớn. Tận dụng linh hoạt các hình thức trao đổi, tiếp xúc như điện đàm, gặp gỡ bên lề không chính thức. Xây dựng mối quan hệ cá nhân lãnh đạo của ta với lãnh đạo các đối tác chủ chốt.</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hai, bài học về quan tâm và tăng cường công tác thể chế hóa và xây dựng chiến lược, chính sách để triển khai đường lối đối ngoại. Trong thời gian qua, ta đã thực hiện xây dựng chiến lược hội nhập quốc tế, Chỉ thị 25 của Ban Bí thư về tăng cường và nâng tầm đối ngoại đa phương, Đề án thiết lập quan hệ đối tác chiến lược, đối tác toàn diện với đối tác, Đề án Biển Đông.v.v.. Qua đó, hướng triển khai cụ thể được xác định, việc thực hiện các quyết sách về đối ngoại đảm bảo tính chiến lược, đồng bộ,đồng thời đảm bảo sự linh hoạt chiến lược và các dư địa chính sách để ứng phó với những biến động bên ngoài.Quá trình phối kết hợp giữa các bộ, ban ngành, giữa trung ương và địa phương cũng được củng cố và tăng cường hơn trước.</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ba, bài học về thống nhất quản lý trong triển khai các nhiệm vụ đối ngoại. Một trong những thành công thời gian qua là sự phối kết hợp giữa các bộ ngành, địa phương đã được chú trọng và thúc đẩy. Giữa các trụ cột đối ngoại, giữa các binh chủng đối ngoại, ngoại giao đảng, ngoại giao nhà nước, đối ngoại nhân dân, giữa các cơ quan thực hiện nhiệm vụ đối ngoại, từ Trung ương đến địa phương được thống nhất, kết hợp linh hoạt tạo nên sức mạnh tổng thể về đối ngoại, góp phần đảm bảo lợi ích an ninh, phát triển và vị thế của đất nước. Một số cơ chế phối hợp đã được mở rộng và củng cố như Uỷ ban liên ngành về hội nhập quốc tế, cơ chế giao ban 3 Bộ Quốc phòng – Công an – Ngoại giao…</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 xml:space="preserve">Thứ tư là bài học trong ứng xử với các nước lớn một cách linh hoạt, chủ động, sáng tạo, dùng quan hệ với nước lớn này để làm đòn bẩy thúc đẩy quan hệ với nước lớn khác.Trong ứng xử với các nước lớn trong bối cảnh cạnh </w:t>
      </w:r>
      <w:r>
        <w:rPr>
          <w:rFonts w:ascii="RobotoR" w:hAnsi="RobotoR"/>
          <w:color w:val="0D0D0D"/>
          <w:sz w:val="21"/>
          <w:szCs w:val="21"/>
        </w:rPr>
        <w:lastRenderedPageBreak/>
        <w:t>tranh chiến lược gia tăng, cần: (i) tranh thủ khuôn khổ ASEAN nhiều hơn để giảm tính nhạy cảm và hiểu lầm chiến lược, nhất là đối với Trung Quốc; (ii) Hiểu và vận dụng phương châm “cân bằng động” một cách linh hoạt, sáng tạo hơn, nhất là trong xử lý quan hệ với Trung Quốc và Mỹ; (iii) Dám nghĩ, dám làm hơn, mạnh dạn hơn trong đổi mới tư duy để nắm bắt các cơ hội trong quan hệ với các nước lớn (như việcTổng Bí thư thăm chính thức Mỹ năm 2015 và ta sớm tiếp cận và xây dựng quan hệ với chính quyền Trump); (iv) Ngoại giao nước lớn và ngoại giao láng giềng là hai lĩnh vực liên quan mật thiết với nhau: việc có quan hệ tốt với Trung Quốc, Mỹ sẽ góp phần quan trọng ổn định quan hệ với các nước láng giềng Lào, Campuchia.</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năm là bài học về phát triển nội lực và tận dụng ngày càng hiệu quả mạng lưới quan hệ đối tác chiến lược, đối tác toàn diện để phục vụ cho lợi ích an ninh và phát triển của đất nước… Ta cần tiếp tục đẩy mạnh ngoại giao kinh tế phục vụ phát triển. Về bên ngoài, thúc đẩy và hoàn thành đàm phán một số hiệp định FTA thế hệ mới, vừa mở rộng thị trường, thu hút đầu tư và cải cách thế chế góp phần phát triển bền vững. Trong nước, chú trọng và tăng cường công tác tham mưu chiến lược cho Đảng,Nhà nước và Chính phủ trên các vấn đề chiến lược, phát triển kinh tế, khoa học công nghệ; đặt người dân, doanh nghiệp, địa phương vào vị trí trung tâm trong nhiều hoạt động đối ngoại.</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sáu là bài học về gắn kết chặt chẽ giữa ngoại giao đa phương và ngoại giao song phương để tôn giá trị chiến lược của ta, nhất là đối với các nước lớn. Thực chất các nước lớn nhận định giá trị của Việt Nam không chỉ nằm ở thế và lực nội tại của Việt Nam, quan hệ song phương giữa ta và đối tác, mà phần rất lớn ở mạng lưới đối tác và vai trò của ta tại các diễn đàn đa phương. Do đó, các điễn đàn ASEAN, APEC đóng vai trò rất quan trọng. Ta cần phấn đấu đóng vai trò thực sự nòng cốt, dẫn dắt, nhất là trong ASEAN, và các diễn đàn khu vực như APEC và tiểu khu vực như MRC, CLMV, Hợp tác Mê Công – Lan Thương và diễn đàn quốc tế như Liên hợp quốc.</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Thứ bảy, bài học về đánh giá đúng xu thế, nắm bắt trúng thời cơ, phát huy hiệu quả sức mạnh tổng hợp của đất nước, chủ động, tích cực tranh thủ mọi nguồn lực để đáp ứng yêu cầu của sự nghiệp xây dựng và bảo vệ Tổ quốc trong tình hình mới.</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Style w:val="Strong"/>
          <w:rFonts w:ascii="RobotoR" w:hAnsi="RobotoR"/>
          <w:color w:val="0D0D0D"/>
          <w:sz w:val="21"/>
          <w:szCs w:val="21"/>
        </w:rPr>
        <w:t>ThS Bùi Thanh Sơn</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w:t>
      </w:r>
    </w:p>
    <w:p w:rsidR="00011192" w:rsidRDefault="00011192" w:rsidP="00011192">
      <w:pPr>
        <w:pStyle w:val="NormalWeb"/>
        <w:spacing w:before="0" w:beforeAutospacing="0" w:after="225" w:afterAutospacing="0" w:line="330" w:lineRule="atLeast"/>
        <w:jc w:val="both"/>
        <w:rPr>
          <w:rFonts w:ascii="RobotoR" w:hAnsi="RobotoR"/>
          <w:color w:val="0D0D0D"/>
          <w:sz w:val="21"/>
          <w:szCs w:val="21"/>
        </w:rPr>
      </w:pPr>
      <w:r>
        <w:rPr>
          <w:rFonts w:ascii="RobotoR" w:hAnsi="RobotoR"/>
          <w:color w:val="0D0D0D"/>
          <w:sz w:val="21"/>
          <w:szCs w:val="21"/>
        </w:rPr>
        <w:t>[1]Việt Nam và Lào đã hoàn thành việc tăng dày tôn tạo mốc giới và hiện đang triển khai thực hiện hiệu quả Nghị định thư và Hiệp định quy chế biên giới. Hai bên đẩy mạnh triển khai Thỏa thuận cấp Chính phủ về người di cư tự do và kết hôn không giá thú trong vùng biên giới, phối hợp xây dựng và hoàn thiện Quy hoạch phát triển hệ thống cửa khẩu biên giới Việt - Lào giai đoạn 2018-2025, tầm nhìn 2035. Việt nam và Cam-pu-chia hoàn thành phân giới cắm mốc 84% và đang xúc tiến hoàn tất văn kiện ghi nhận thực hiện hơn 84% khối lượng phân giới cắm mốc với Cam-pu-chia. Việt Nam và Trung Quốc triển khai xây dựng Đề án Quy hoạch hệ thống cửa khẩu biên giới với Trung Quốc giai đoạn 2016-2025 và tầm nhìn 2035.</w:t>
      </w:r>
    </w:p>
    <w:p w:rsidR="00011192" w:rsidRPr="00011192" w:rsidRDefault="00011192" w:rsidP="00011192">
      <w:pPr>
        <w:shd w:val="clear" w:color="auto" w:fill="EEEEEE"/>
        <w:jc w:val="both"/>
        <w:textAlignment w:val="baseline"/>
        <w:rPr>
          <w:rFonts w:ascii="Arial" w:eastAsia="Times New Roman" w:hAnsi="Arial" w:cs="Arial"/>
          <w:color w:val="000000"/>
          <w:sz w:val="21"/>
          <w:szCs w:val="21"/>
        </w:rPr>
      </w:pPr>
      <w:r w:rsidRPr="00011192">
        <w:rPr>
          <w:rFonts w:ascii="Arial" w:eastAsia="Times New Roman" w:hAnsi="Arial" w:cs="Arial"/>
          <w:color w:val="000000"/>
          <w:sz w:val="21"/>
          <w:szCs w:val="21"/>
        </w:rPr>
        <w:t xml:space="preserve">ăm 2019, năm cuối cùng trong thập niên thứ hai của thế kỷ XXI vừa khép lại. Có thể thấy bức tranh toàn cảnh thế giới năm 2019 có nhiều gam màu xám hơn so với năm 2018. Kinh tế thế giới tăng trưởng chậm lại. Sự đấu tranh giữa xu thế toàn cầu hóa và liên kết kinh tế với trào lưu bảo hộ thương mại, </w:t>
      </w:r>
      <w:r w:rsidRPr="00011192">
        <w:rPr>
          <w:rFonts w:ascii="Arial" w:eastAsia="Times New Roman" w:hAnsi="Arial" w:cs="Arial"/>
          <w:color w:val="000000"/>
          <w:sz w:val="21"/>
          <w:szCs w:val="21"/>
        </w:rPr>
        <w:lastRenderedPageBreak/>
        <w:t>chống hội nhập diễn ra gay gắt. Cọ xát chiến lược giữa các nước lớn rất quyết liệt, dẫn tới nhiều hệ lụy phức tạp cả về kinh tế, thương mại và chính trị, an ninh. Đặc biệt, tình hình Biển Đông có những diễn biến phức tạp mới do những hành vi vi phạm luật pháp quốc tế gây xói mòn lòng tin. Bất ổn bùng phát và kéo dài ở nhiều quốc gia và khu vực trên thế giới do bất cập kinh tế-xã hội nội tại cũng như sự can thiệp, kích động từ bên ngoài.</w:t>
      </w:r>
    </w:p>
    <w:p w:rsidR="00011192" w:rsidRPr="00011192" w:rsidRDefault="00011192" w:rsidP="00011192">
      <w:pPr>
        <w:shd w:val="clear" w:color="auto" w:fill="EEEEEE"/>
        <w:spacing w:after="225"/>
        <w:jc w:val="both"/>
        <w:textAlignment w:val="baseline"/>
        <w:rPr>
          <w:rFonts w:ascii="Arial" w:eastAsia="Times New Roman" w:hAnsi="Arial" w:cs="Arial"/>
          <w:color w:val="000000"/>
          <w:sz w:val="21"/>
          <w:szCs w:val="21"/>
        </w:rPr>
      </w:pPr>
      <w:r w:rsidRPr="00011192">
        <w:rPr>
          <w:rFonts w:ascii="Arial" w:eastAsia="Times New Roman" w:hAnsi="Arial" w:cs="Arial"/>
          <w:color w:val="000000"/>
          <w:sz w:val="21"/>
          <w:szCs w:val="21"/>
        </w:rPr>
        <w:t>Giữa những bất ổn đó, điểm tích cực là hòa bình, hợp tác và phát triển vẫn là xu thế lớn và khát vọng chung của nhân loại tiến bộ. Khu vực châu Á-Thái Bình Dương tiếp tục phát triển năng động và đi đầu về liên kết kinh tế. Dẫu còn không ít khó khăn, thách thức, song Cộng đồng ASEAN với tư cách là mái nhà chung của 10 nước thành viên đã thể hiện sự tự cường, trưởng thành hơn, và tiếp tục phát huy được vai trò trung tâm và vị trí quan trọng trong chính sách của các nước lớn đối với khu vực. Tình hình chính trị-xã hội các nước Đông Nam Á cơ bản ổn định, kinh tế tăng trưởng cao hơn so với các khu vực khác trên thế giới.</w:t>
      </w:r>
    </w:p>
    <w:p w:rsidR="00011192" w:rsidRPr="00011192" w:rsidRDefault="00011192" w:rsidP="00011192">
      <w:pPr>
        <w:shd w:val="clear" w:color="auto" w:fill="EEEEEE"/>
        <w:spacing w:after="225"/>
        <w:jc w:val="both"/>
        <w:textAlignment w:val="baseline"/>
        <w:rPr>
          <w:rFonts w:ascii="Arial" w:eastAsia="Times New Roman" w:hAnsi="Arial" w:cs="Arial"/>
          <w:color w:val="000000"/>
          <w:sz w:val="21"/>
          <w:szCs w:val="21"/>
        </w:rPr>
      </w:pPr>
      <w:r w:rsidRPr="00011192">
        <w:rPr>
          <w:rFonts w:ascii="Arial" w:eastAsia="Times New Roman" w:hAnsi="Arial" w:cs="Arial"/>
          <w:b/>
          <w:bCs/>
          <w:color w:val="000000"/>
          <w:sz w:val="21"/>
          <w:szCs w:val="21"/>
        </w:rPr>
        <w:t>Đóng góp thiết thực vào sự nghiệp xây dựng và bảo vệ Tổ quốc</w:t>
      </w:r>
    </w:p>
    <w:p w:rsidR="00011192" w:rsidRPr="00011192" w:rsidRDefault="00011192" w:rsidP="00011192">
      <w:pPr>
        <w:shd w:val="clear" w:color="auto" w:fill="EEEEEE"/>
        <w:spacing w:after="225"/>
        <w:jc w:val="both"/>
        <w:textAlignment w:val="baseline"/>
        <w:rPr>
          <w:rFonts w:ascii="Arial" w:eastAsia="Times New Roman" w:hAnsi="Arial" w:cs="Arial"/>
          <w:color w:val="000000"/>
          <w:sz w:val="21"/>
          <w:szCs w:val="21"/>
        </w:rPr>
      </w:pPr>
      <w:r w:rsidRPr="00011192">
        <w:rPr>
          <w:rFonts w:ascii="Arial" w:eastAsia="Times New Roman" w:hAnsi="Arial" w:cs="Arial"/>
          <w:color w:val="000000"/>
          <w:sz w:val="21"/>
          <w:szCs w:val="21"/>
        </w:rPr>
        <w:t>Trong năm 2019, mặc dù môi trường chiến lược phức tạp hơn trước, song với tinh thần chủ động nắm bắt cơ hội và vượt qua thách thức, công tác đối ngoại của Đảng và Nhà nước ta đã được triển khai đồng bộ, hiệu quả, góp phần duy trì môi trường hòa bình, thu hút các nguồn lực cho phát triển, giữ vững chủ quyền, toàn vẹn lãnh thổ của Tổ quốc, và nâng cao hơn nữa vị thế đất nước trên trường quốc tế.</w:t>
      </w:r>
    </w:p>
    <w:p w:rsidR="00011192" w:rsidRPr="00011192" w:rsidRDefault="00011192" w:rsidP="00011192">
      <w:pPr>
        <w:shd w:val="clear" w:color="auto" w:fill="EEEEEE"/>
        <w:spacing w:after="225"/>
        <w:jc w:val="both"/>
        <w:textAlignment w:val="baseline"/>
        <w:rPr>
          <w:rFonts w:ascii="Arial" w:eastAsia="Times New Roman" w:hAnsi="Arial" w:cs="Arial"/>
          <w:color w:val="000000"/>
          <w:sz w:val="21"/>
          <w:szCs w:val="21"/>
        </w:rPr>
      </w:pPr>
      <w:r w:rsidRPr="00011192">
        <w:rPr>
          <w:rFonts w:ascii="Arial" w:eastAsia="Times New Roman" w:hAnsi="Arial" w:cs="Arial"/>
          <w:color w:val="000000"/>
          <w:sz w:val="21"/>
          <w:szCs w:val="21"/>
        </w:rPr>
        <w:t>Năm 2019 có nhiều điểm sáng trong triển khai chủ trương lớn của Đảng về hội nhập quốc tế toàn diện và sâu rộng và ngoại giao kinh tế phục vụ phát triển với phương châm lấy người dân và doanh nghiệp làm trung tâm phục vụ. Chúng ta đã thực hiện hiệu quả Hiệp định Đối tác toàn diện và tiến bộ xuyên Thái Bình Dương (CPTPP). Chỉ sau 1 năm đi vào cuộc sống, FTA thế hệ mới đầu tiên trên thế giới này đã giúp kim ngạch xuất khẩu của Việt Nam tới các thành viên như Nhật Bản, Canada, Mexico tăng đáng kể so với năm 2018. Việt Nam đã chính thức ký với Liên minh châu Âu Hiệp định Thương mại tự do (EVFTA) và Hiệp định Bảo hộ đầu tư (EVIPA), kết thúc đàm phán Hiệp định Đối tác kinh tế toàn diện khu vực (RCEP). Cùng với những nỗ lực quyết liệt của Chính phủ kiến tạo, việc triển khai và tham gia các FTA quan trọng này đã tạo ra những động lực mới cho phát triển, đổi mới thể chế kinh tế, nâng cao năng lực cạnh tranh của nền kinh tế. Theo xếp hạng của Diễn đàn Kinh tế thế giới (WEF), năng lực cạnh tranh toàn cầu của kinh tế Việt Nam đã tăng 10 bậc so với năm 2018 lên vị trí 67/141 quốc gia và vùng lãnh thổ. Trong đó, kinh tế đối ngoại đạt nhiều kết quả quan trọng: Thu hút FDI đạt 38,02 tỷ USD, xuất siêu vượt 9,9 tỷ USD. Ta cũng đón 18 triệu lượt khách du lịch quốc tế-những con số kỷ lục. Những đóng góp quan trọng đó đã góp phần giúp tăng trưởng kinh tế đạt trên 7% năm 2019, đưa Việt Nam trở thành một trong những nền kinh tế tăng trưởng cao thuộc loại hàng đầu của khu vực. IMF đánh giá Việt Nam nằm trong Top 20 nền kinh tế đóng góp lớn nhất vào tăng trưởng toàn cầu năm 2019. Chúng ta rất phấn khởi với việc năm 2019 là năm thứ hai liên tiếp đạt và vượt toàn bộ 12 chỉ tiêu phát triển kinh tế-xã hội do Quốc hội đề ra, trong đó 7 chỉ tiêu vượt kế hoạch.</w:t>
      </w:r>
    </w:p>
    <w:tbl>
      <w:tblPr>
        <w:tblW w:w="0" w:type="auto"/>
        <w:jc w:val="center"/>
        <w:tblBorders>
          <w:top w:val="single" w:sz="6" w:space="0" w:color="CCCCCC"/>
          <w:left w:val="single" w:sz="6" w:space="0" w:color="CCCCCC"/>
          <w:bottom w:val="single" w:sz="6" w:space="0" w:color="CCCCCC"/>
          <w:right w:val="single" w:sz="6" w:space="0" w:color="CCCCCC"/>
        </w:tblBorders>
        <w:shd w:val="clear" w:color="auto" w:fill="EEEEEE"/>
        <w:tblCellMar>
          <w:top w:w="15" w:type="dxa"/>
          <w:left w:w="15" w:type="dxa"/>
          <w:bottom w:w="75" w:type="dxa"/>
          <w:right w:w="15" w:type="dxa"/>
        </w:tblCellMar>
        <w:tblLook w:val="04A0" w:firstRow="1" w:lastRow="0" w:firstColumn="1" w:lastColumn="0" w:noHBand="0" w:noVBand="1"/>
      </w:tblPr>
      <w:tblGrid>
        <w:gridCol w:w="9481"/>
      </w:tblGrid>
      <w:tr w:rsidR="00011192" w:rsidRPr="00011192" w:rsidTr="00011192">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EEEEEE"/>
            <w:tcMar>
              <w:top w:w="75" w:type="dxa"/>
              <w:left w:w="75" w:type="dxa"/>
              <w:bottom w:w="75" w:type="dxa"/>
              <w:right w:w="75" w:type="dxa"/>
            </w:tcMar>
            <w:vAlign w:val="center"/>
            <w:hideMark/>
          </w:tcPr>
          <w:p w:rsidR="00011192" w:rsidRPr="00011192" w:rsidRDefault="00011192" w:rsidP="00011192">
            <w:pPr>
              <w:spacing w:after="0"/>
              <w:jc w:val="center"/>
              <w:rPr>
                <w:rFonts w:ascii="Arial" w:eastAsia="Times New Roman" w:hAnsi="Arial" w:cs="Arial"/>
                <w:color w:val="000000"/>
                <w:sz w:val="21"/>
                <w:szCs w:val="21"/>
              </w:rPr>
            </w:pPr>
            <w:r w:rsidRPr="00011192">
              <w:rPr>
                <w:rFonts w:ascii="Arial" w:eastAsia="Times New Roman" w:hAnsi="Arial" w:cs="Arial"/>
                <w:noProof/>
                <w:color w:val="000000"/>
                <w:sz w:val="21"/>
                <w:szCs w:val="21"/>
              </w:rPr>
              <w:lastRenderedPageBreak/>
              <w:drawing>
                <wp:inline distT="0" distB="0" distL="0" distR="0">
                  <wp:extent cx="6286500" cy="3533775"/>
                  <wp:effectExtent l="0" t="0" r="0" b="9525"/>
                  <wp:docPr id="7" name="Picture 7" descr="http://baochinhphu.vn/Uploaded/buithuhuong/2019_12_31/3b583adc7d73982dc1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baochinhphu.vn/Uploaded/buithuhuong/2019_12_31/3b583adc7d73982dc16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0" cy="3533775"/>
                          </a:xfrm>
                          <a:prstGeom prst="rect">
                            <a:avLst/>
                          </a:prstGeom>
                          <a:noFill/>
                          <a:ln>
                            <a:noFill/>
                          </a:ln>
                        </pic:spPr>
                      </pic:pic>
                    </a:graphicData>
                  </a:graphic>
                </wp:inline>
              </w:drawing>
            </w:r>
          </w:p>
        </w:tc>
      </w:tr>
      <w:tr w:rsidR="00011192" w:rsidRPr="00011192" w:rsidTr="00011192">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EEEEEE"/>
            <w:tcMar>
              <w:top w:w="75" w:type="dxa"/>
              <w:left w:w="75" w:type="dxa"/>
              <w:bottom w:w="75" w:type="dxa"/>
              <w:right w:w="75" w:type="dxa"/>
            </w:tcMar>
            <w:vAlign w:val="center"/>
            <w:hideMark/>
          </w:tcPr>
          <w:p w:rsidR="00011192" w:rsidRPr="00011192" w:rsidRDefault="00011192" w:rsidP="00011192">
            <w:pPr>
              <w:spacing w:after="0"/>
              <w:jc w:val="center"/>
              <w:rPr>
                <w:rFonts w:ascii="Arial" w:eastAsia="Times New Roman" w:hAnsi="Arial" w:cs="Arial"/>
                <w:color w:val="000000"/>
                <w:sz w:val="21"/>
                <w:szCs w:val="21"/>
              </w:rPr>
            </w:pPr>
            <w:r w:rsidRPr="00011192">
              <w:rPr>
                <w:rFonts w:ascii="Arial" w:eastAsia="Times New Roman" w:hAnsi="Arial" w:cs="Arial"/>
                <w:color w:val="000000"/>
                <w:sz w:val="21"/>
                <w:szCs w:val="21"/>
              </w:rPr>
              <w:t>Đại diện phái đoàn Việt Nam ăn mừng lúc kết quả bỏ phiếu Ủy viên không thường trực Hội đồng Bảo an Liên Hợp Quốc nhiệm kỳ 2020-2021 được công bố</w:t>
            </w:r>
          </w:p>
        </w:tc>
      </w:tr>
    </w:tbl>
    <w:p w:rsidR="00011192" w:rsidRPr="00011192" w:rsidRDefault="00011192" w:rsidP="00011192">
      <w:pPr>
        <w:shd w:val="clear" w:color="auto" w:fill="EEEEEE"/>
        <w:spacing w:after="225"/>
        <w:jc w:val="both"/>
        <w:textAlignment w:val="baseline"/>
        <w:rPr>
          <w:rFonts w:ascii="Arial" w:eastAsia="Times New Roman" w:hAnsi="Arial" w:cs="Arial"/>
          <w:color w:val="000000"/>
          <w:sz w:val="21"/>
          <w:szCs w:val="21"/>
        </w:rPr>
      </w:pPr>
      <w:r w:rsidRPr="00011192">
        <w:rPr>
          <w:rFonts w:ascii="Arial" w:eastAsia="Times New Roman" w:hAnsi="Arial" w:cs="Arial"/>
          <w:color w:val="000000"/>
          <w:sz w:val="21"/>
          <w:szCs w:val="21"/>
        </w:rPr>
        <w:t>Bên cạnh trụ cột hội nhập kinh tế quốc tế, hội nhập trong lĩnh vực chính trị-ngoại giao, quốc phòng-an ninh, văn hóa-xã hội đều được thúc đẩy mạnh mẽ. Việt Nam đã lần đầu tiên tham gia diễn tập hàng hải chung trong khuôn khổ ASEAN với Mỹ; ký Hiệp định khung về tham gia các hoạt động quản lý khủng hoảng của EU (FPA); gia nhập Công ước số 98 của Tổ chức Lao động quốc tế. Chúng ta đã cử bệnh viện dã chiến cấp II thứ hai tham gia Phái bộ gìn giữ hòa bình của Liên Hợp Quốc tại Nam Sudan sau khi bệnh viện dã chiến thứ nhất hoàn thành xuất sắc nhiệm vụ. Việc đạt vị trí thứ hai toàn đoàn tại SEA Games 30 tại Philippines vừa qua và những thành tích xuất sắc khác của thể thao nước nhà trong năm 2019 cũng khẳng định vị thế mới của Việt Nam trong bản đồ thể thao khu vực và quốc tế.</w:t>
      </w:r>
    </w:p>
    <w:p w:rsidR="00011192" w:rsidRPr="00011192" w:rsidRDefault="00011192" w:rsidP="00011192">
      <w:pPr>
        <w:shd w:val="clear" w:color="auto" w:fill="EEEEEE"/>
        <w:spacing w:after="225"/>
        <w:jc w:val="both"/>
        <w:textAlignment w:val="baseline"/>
        <w:rPr>
          <w:rFonts w:ascii="Arial" w:eastAsia="Times New Roman" w:hAnsi="Arial" w:cs="Arial"/>
          <w:color w:val="000000"/>
          <w:sz w:val="21"/>
          <w:szCs w:val="21"/>
        </w:rPr>
      </w:pPr>
      <w:r w:rsidRPr="00011192">
        <w:rPr>
          <w:rFonts w:ascii="Arial" w:eastAsia="Times New Roman" w:hAnsi="Arial" w:cs="Arial"/>
          <w:color w:val="000000"/>
          <w:sz w:val="21"/>
          <w:szCs w:val="21"/>
        </w:rPr>
        <w:t>Đất nước càng hội nhập quốc tế sâu rộng thì đối ngoại đa phương càng khẳng định rõ bản lĩnh và bản sắc của Việt Nam với tư cách là một thành viên có trách nhiệm của cộng đồng quốc tế, đóng góp ngày càng nhiều vào hòa bình, hợp tác và phát triển trong khu vực và trên thế giới. Ngay trong năm đầu tiên triển khai Chỉ thị 25 của Ban Bí thư về đẩy mạnh nâng tầm đối ngoại đa phương đến năm 2030, chúng ta đã đạt nhiều thành tựu quan trọng. Việt Nam đã tổ chức thành công hội nghị thượng đỉnh Mỹ-Triều Tiên lần thứ 2 tại Hà Nội, góp phần thúc đẩy đối thoại, hòa giải, hòa bình trên bán đảo Triều Tiên, được các đối tác và cộng đồng quốc tế đánh giá rất cao. Ta đã được bầu làm Ủy viên không thường trực của Hội đồng Bảo an nhiệm kỳ 2020-2021 với số phiếu cao kỷ lục trong lịch sử bầu cử Hội đồng Bảo an tại Liên Hợp Quốc (192/193 phiếu). Những đóng góp quan trọng của Việt Nam tại các diễn đàn ASEAN, ASEM, Liên Hợp Quốc với tư cách thành viên cũng như tại G20 với tư cách khách mời đã được bạn bè, đối tác hưởng ứng tích cực.</w:t>
      </w:r>
    </w:p>
    <w:p w:rsidR="00011192" w:rsidRPr="00011192" w:rsidRDefault="00011192" w:rsidP="00011192">
      <w:pPr>
        <w:shd w:val="clear" w:color="auto" w:fill="EEEEEE"/>
        <w:spacing w:after="225"/>
        <w:jc w:val="both"/>
        <w:textAlignment w:val="baseline"/>
        <w:rPr>
          <w:rFonts w:ascii="Arial" w:eastAsia="Times New Roman" w:hAnsi="Arial" w:cs="Arial"/>
          <w:color w:val="000000"/>
          <w:sz w:val="21"/>
          <w:szCs w:val="21"/>
        </w:rPr>
      </w:pPr>
      <w:r w:rsidRPr="00011192">
        <w:rPr>
          <w:rFonts w:ascii="Arial" w:eastAsia="Times New Roman" w:hAnsi="Arial" w:cs="Arial"/>
          <w:color w:val="000000"/>
          <w:sz w:val="21"/>
          <w:szCs w:val="21"/>
        </w:rPr>
        <w:t xml:space="preserve">Trong kênh song phương, điều rất quan trọng là chúng ta đã giữ được đà phát triển quan hệ ổn định, tích cực với các đối tác, từng bước xử lý ổn thỏa các vấn đề phát sinh, tồn tại. Đồng thời, chúng ta đã tiếp tục nỗ lực đưa quan hệ với các nước láng giềng, khu vực, các đối tác chiến lược, đối tác toàn diện và bạn bè truyền thống đi vào chiều sâu. Lãnh đạo Đảng, Nhà nước, Chính phủ và Quốc hội đã thực hiện 17 chuyến thăm nước ngoài, đón 22 đoàn cấp cao thăm Việt Nam, đạt nhiều kết quả quan trọng, thực chất trong tăng cường tin cậy chính trị và đan xen lợi ích kinh tế với các nước láng giềng Lào, </w:t>
      </w:r>
      <w:r w:rsidRPr="00011192">
        <w:rPr>
          <w:rFonts w:ascii="Arial" w:eastAsia="Times New Roman" w:hAnsi="Arial" w:cs="Arial"/>
          <w:color w:val="000000"/>
          <w:sz w:val="21"/>
          <w:szCs w:val="21"/>
        </w:rPr>
        <w:lastRenderedPageBreak/>
        <w:t>Campuchia, Trung Quốc, các nước lớn như Nga, Nhật Bản, Hoa Kỳ, Ấn Độ và nhiều đối tác ưu tiên, chủ chốt. Với việc nâng cấp quan hệ với Brunei và Hà Lan lên đối tác toàn diện, ta đã tiếp tục hoàn thiện mạng lưới đối tác chiến lược và đối tác toàn diện, nâng tổng số lên 30 đối tác.</w:t>
      </w:r>
    </w:p>
    <w:p w:rsidR="00011192" w:rsidRPr="00011192" w:rsidRDefault="00011192" w:rsidP="00011192">
      <w:pPr>
        <w:shd w:val="clear" w:color="auto" w:fill="EEEEEE"/>
        <w:spacing w:after="225"/>
        <w:jc w:val="both"/>
        <w:textAlignment w:val="baseline"/>
        <w:rPr>
          <w:rFonts w:ascii="Arial" w:eastAsia="Times New Roman" w:hAnsi="Arial" w:cs="Arial"/>
          <w:color w:val="000000"/>
          <w:sz w:val="21"/>
          <w:szCs w:val="21"/>
        </w:rPr>
      </w:pPr>
      <w:r w:rsidRPr="00011192">
        <w:rPr>
          <w:rFonts w:ascii="Arial" w:eastAsia="Times New Roman" w:hAnsi="Arial" w:cs="Arial"/>
          <w:color w:val="000000"/>
          <w:sz w:val="21"/>
          <w:szCs w:val="21"/>
        </w:rPr>
        <w:t>Trong bối cảnh môi trường chiến lược của ta bất ổn hơn trước, đối ngoại đã góp phần hiệu quả vào công cuộc bảo vệ vững chắc chủ quyền, toàn vẹn lãnh thổ của Tổ quốc cả trên bộ và trên biển. Việt Nam và Campuchia đã ký và phê chuẩn 2 văn kiện pháp lý công nhận 84% thành quả phân giới cắm mốc, tạo cơ sở và động lực quan trọng để xây dựng đường biên giới hòa bình và phát triển. Trong bối cảnh tình hình Biển Đông diễn biến phức tạp, nghiêm trọng nhất trong 5 năm qua, chúng ta đã đánh giá đúng tình hình, đấu tranh kịp thời, xử lý tỉnh táo, sáng suốt, kiên quyết, kiên trì bảo vệ vững chắc chủ quyền, toàn vẹn lãnh thổ, các quyền và lợi ích chính đáng của Việt Nam trên biển. Đồng thời, Việt Nam cũng chủ động, tích cực cùng các thành viên ASEAN và các đối tác liên quan thúc đẩy, quyết tâm xây dựng Bộ Quy tắc ứng xử ở Biển Đông (COC) hiệu quả, thực chất và phù hợp với luật pháp quốc tế, góp phần duy trì hòa bình, ổn định, hợp tác và phát triển trên Biển Đông cũng như ở khu vực và trên thế giới.</w:t>
      </w:r>
    </w:p>
    <w:p w:rsidR="00011192" w:rsidRPr="00011192" w:rsidRDefault="00011192" w:rsidP="00011192">
      <w:pPr>
        <w:shd w:val="clear" w:color="auto" w:fill="EEEEEE"/>
        <w:spacing w:after="225"/>
        <w:jc w:val="both"/>
        <w:textAlignment w:val="baseline"/>
        <w:rPr>
          <w:rFonts w:ascii="Arial" w:eastAsia="Times New Roman" w:hAnsi="Arial" w:cs="Arial"/>
          <w:color w:val="000000"/>
          <w:sz w:val="21"/>
          <w:szCs w:val="21"/>
        </w:rPr>
      </w:pPr>
      <w:r w:rsidRPr="00011192">
        <w:rPr>
          <w:rFonts w:ascii="Arial" w:eastAsia="Times New Roman" w:hAnsi="Arial" w:cs="Arial"/>
          <w:color w:val="000000"/>
          <w:sz w:val="21"/>
          <w:szCs w:val="21"/>
        </w:rPr>
        <w:t>Bên cạnh đó, các trụ cột và lĩnh vực quan trọng khác của công tác đối ngoại đều được triển khai hiệu quả, đạt kết quả quan trọng. Đối ngoại Đảng, ngoại giao Nhà nước, đối ngoại nhân dân, đối ngoại Quốc hội, đối ngoại quốc phòng-an ninh đều có những bước đi chủ động, hiệu quả, phối hợp chặt chẽ, đóng góp vào thành tựu đối ngoại chung của đất nước. Tính đến giữa tháng 12/2019, ta đã tiến hành công tác bảo hộ đối với khoảng 7.000 công dân, 1.643 ngư dân/194 tàu cá; xử lý kịp thời nhiều vụ việc phức tạp và nhạy cảm liên quan đến công dân ta ở nước ngoài. Công tác ngoại giao văn hóa, công tác người Việt Nam ở nước ngoài, thông tin tuyên truyền đối ngoại cũng được triển khai chủ động, tích cực, góp phần quan trọng vào thành tựu đối ngoại chung của đất nước.</w:t>
      </w:r>
    </w:p>
    <w:p w:rsidR="00011192" w:rsidRPr="00011192" w:rsidRDefault="00011192" w:rsidP="00011192">
      <w:pPr>
        <w:shd w:val="clear" w:color="auto" w:fill="EEEEEE"/>
        <w:spacing w:after="225"/>
        <w:jc w:val="both"/>
        <w:textAlignment w:val="baseline"/>
        <w:rPr>
          <w:rFonts w:ascii="Arial" w:eastAsia="Times New Roman" w:hAnsi="Arial" w:cs="Arial"/>
          <w:color w:val="000000"/>
          <w:sz w:val="21"/>
          <w:szCs w:val="21"/>
        </w:rPr>
      </w:pPr>
      <w:r w:rsidRPr="00011192">
        <w:rPr>
          <w:rFonts w:ascii="Arial" w:eastAsia="Times New Roman" w:hAnsi="Arial" w:cs="Arial"/>
          <w:b/>
          <w:bCs/>
          <w:color w:val="000000"/>
          <w:sz w:val="21"/>
          <w:szCs w:val="21"/>
        </w:rPr>
        <w:t>Trọng trách mới, tâm thế mới</w:t>
      </w:r>
    </w:p>
    <w:p w:rsidR="00011192" w:rsidRPr="00011192" w:rsidRDefault="00011192" w:rsidP="00011192">
      <w:pPr>
        <w:shd w:val="clear" w:color="auto" w:fill="EEEEEE"/>
        <w:spacing w:after="225"/>
        <w:jc w:val="both"/>
        <w:textAlignment w:val="baseline"/>
        <w:rPr>
          <w:rFonts w:ascii="Arial" w:eastAsia="Times New Roman" w:hAnsi="Arial" w:cs="Arial"/>
          <w:color w:val="000000"/>
          <w:sz w:val="21"/>
          <w:szCs w:val="21"/>
        </w:rPr>
      </w:pPr>
      <w:r w:rsidRPr="00011192">
        <w:rPr>
          <w:rFonts w:ascii="Arial" w:eastAsia="Times New Roman" w:hAnsi="Arial" w:cs="Arial"/>
          <w:color w:val="000000"/>
          <w:sz w:val="21"/>
          <w:szCs w:val="21"/>
        </w:rPr>
        <w:t>Năm 2020 có ý nghĩa rất quan trọng, là năm cuối thực hiện Nghị quyết Đại hội Đảng toàn quốc lần thứ XII, Kế hoạch phát triển kinh tế xã hội 2016-2020 và Chiến lược phát triển kinh tế-xã hội 2011-2020. Đây cũng là năm chuẩn bị và tạo đà cho Chiến lược phát triển kinh tế xã hội 10 năm 2021-2030, kỷ niệm 90 năm thành lập Đảng, 75 năm thành lập nước, 130 năm ngày sinh Chủ tịch Hồ Chí Minh, và tổ chức đại hội đảng bộ các cấp tiến tới Đại hội XIII của Đảng. Đất nước ta bước vào năm 2020 với khí thế mới và khát vọng mới.</w:t>
      </w:r>
    </w:p>
    <w:p w:rsidR="00011192" w:rsidRPr="00011192" w:rsidRDefault="00011192" w:rsidP="00011192">
      <w:pPr>
        <w:shd w:val="clear" w:color="auto" w:fill="EEEEEE"/>
        <w:spacing w:after="225"/>
        <w:jc w:val="both"/>
        <w:textAlignment w:val="baseline"/>
        <w:rPr>
          <w:rFonts w:ascii="Arial" w:eastAsia="Times New Roman" w:hAnsi="Arial" w:cs="Arial"/>
          <w:color w:val="000000"/>
          <w:sz w:val="21"/>
          <w:szCs w:val="21"/>
        </w:rPr>
      </w:pPr>
      <w:r w:rsidRPr="00011192">
        <w:rPr>
          <w:rFonts w:ascii="Arial" w:eastAsia="Times New Roman" w:hAnsi="Arial" w:cs="Arial"/>
          <w:color w:val="000000"/>
          <w:sz w:val="21"/>
          <w:szCs w:val="21"/>
        </w:rPr>
        <w:t>Môi trường đối ngoại của ta sẽ tiếp tục đan xen cả thời cơ và thách thức. Công tác đối ngoại của Đảng và Nhà nước năm 2020 cần tiếp tục được triển khai một cách đồng bộ, hiệu quả, sáng tạo nhằm tiếp tục củng cố môi trường hòa bình, ổn định, góp phần thúc đẩy các lợi ích an ninh, phát triển và nâng cao hơn nữa vị thế của đất nước trên trường quốc tế.</w:t>
      </w:r>
    </w:p>
    <w:tbl>
      <w:tblPr>
        <w:tblW w:w="0" w:type="auto"/>
        <w:jc w:val="center"/>
        <w:tblBorders>
          <w:top w:val="single" w:sz="6" w:space="0" w:color="CCCCCC"/>
          <w:left w:val="single" w:sz="6" w:space="0" w:color="CCCCCC"/>
          <w:bottom w:val="single" w:sz="6" w:space="0" w:color="CCCCCC"/>
          <w:right w:val="single" w:sz="6" w:space="0" w:color="CCCCCC"/>
        </w:tblBorders>
        <w:shd w:val="clear" w:color="auto" w:fill="EEEEEE"/>
        <w:tblCellMar>
          <w:top w:w="15" w:type="dxa"/>
          <w:left w:w="15" w:type="dxa"/>
          <w:bottom w:w="75" w:type="dxa"/>
          <w:right w:w="15" w:type="dxa"/>
        </w:tblCellMar>
        <w:tblLook w:val="04A0" w:firstRow="1" w:lastRow="0" w:firstColumn="1" w:lastColumn="0" w:noHBand="0" w:noVBand="1"/>
      </w:tblPr>
      <w:tblGrid>
        <w:gridCol w:w="9481"/>
      </w:tblGrid>
      <w:tr w:rsidR="00011192" w:rsidRPr="00011192" w:rsidTr="00011192">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EEEEEE"/>
            <w:tcMar>
              <w:top w:w="75" w:type="dxa"/>
              <w:left w:w="75" w:type="dxa"/>
              <w:bottom w:w="75" w:type="dxa"/>
              <w:right w:w="75" w:type="dxa"/>
            </w:tcMar>
            <w:vAlign w:val="center"/>
            <w:hideMark/>
          </w:tcPr>
          <w:p w:rsidR="00011192" w:rsidRPr="00011192" w:rsidRDefault="00011192" w:rsidP="00011192">
            <w:pPr>
              <w:spacing w:after="0"/>
              <w:jc w:val="center"/>
              <w:rPr>
                <w:rFonts w:ascii="Arial" w:eastAsia="Times New Roman" w:hAnsi="Arial" w:cs="Arial"/>
                <w:color w:val="000000"/>
                <w:sz w:val="21"/>
                <w:szCs w:val="21"/>
              </w:rPr>
            </w:pPr>
          </w:p>
        </w:tc>
      </w:tr>
      <w:tr w:rsidR="00011192" w:rsidRPr="00011192" w:rsidTr="00011192">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EEEEEE"/>
            <w:tcMar>
              <w:top w:w="75" w:type="dxa"/>
              <w:left w:w="75" w:type="dxa"/>
              <w:bottom w:w="75" w:type="dxa"/>
              <w:right w:w="75" w:type="dxa"/>
            </w:tcMar>
            <w:vAlign w:val="center"/>
            <w:hideMark/>
          </w:tcPr>
          <w:p w:rsidR="00011192" w:rsidRPr="00011192" w:rsidRDefault="00011192" w:rsidP="00011192">
            <w:pPr>
              <w:spacing w:after="0"/>
              <w:jc w:val="center"/>
              <w:rPr>
                <w:rFonts w:ascii="Arial" w:eastAsia="Times New Roman" w:hAnsi="Arial" w:cs="Arial"/>
                <w:color w:val="000000"/>
                <w:sz w:val="21"/>
                <w:szCs w:val="21"/>
              </w:rPr>
            </w:pPr>
            <w:r w:rsidRPr="00011192">
              <w:rPr>
                <w:rFonts w:ascii="Arial" w:eastAsia="Times New Roman" w:hAnsi="Arial" w:cs="Arial"/>
                <w:color w:val="000000"/>
                <w:sz w:val="21"/>
                <w:szCs w:val="21"/>
              </w:rPr>
              <w:t>Các chiến sĩ của Bệnh viện dã chiến cấp hai số 2 lên đường sang Nam Sudan làm nhiệm vụ quốc tế</w:t>
            </w:r>
          </w:p>
        </w:tc>
      </w:tr>
    </w:tbl>
    <w:p w:rsidR="00011192" w:rsidRPr="00011192" w:rsidRDefault="00011192" w:rsidP="00011192">
      <w:pPr>
        <w:shd w:val="clear" w:color="auto" w:fill="EEEEEE"/>
        <w:spacing w:after="225"/>
        <w:jc w:val="both"/>
        <w:textAlignment w:val="baseline"/>
        <w:rPr>
          <w:rFonts w:ascii="Arial" w:eastAsia="Times New Roman" w:hAnsi="Arial" w:cs="Arial"/>
          <w:color w:val="000000"/>
          <w:sz w:val="21"/>
          <w:szCs w:val="21"/>
        </w:rPr>
      </w:pPr>
      <w:r w:rsidRPr="00011192">
        <w:rPr>
          <w:rFonts w:ascii="Arial" w:eastAsia="Times New Roman" w:hAnsi="Arial" w:cs="Arial"/>
          <w:color w:val="000000"/>
          <w:sz w:val="21"/>
          <w:szCs w:val="21"/>
        </w:rPr>
        <w:t>Đặc biệt, năm 2020 là thời điểm lịch sử rất quan trọng với đối ngoại Việt Nam, nhất là đối ngoại đa phương. Việt Nam sẽ lần đầu tiên cùng lúc đảm đương đồng thời 2 trọng trách là Chủ tịch ASEAN 2020 và Ủy viên không thường trực Hội đồng Bảo an Liên Hợp Quốc nhiệm kỳ 2020-2021. Đó là những trọng trách khu vực và quốc tế có ý nghĩa quan trọng, thể hiện sự tin cậy và kỳ vọng lớn của bạn bè quốc tế vào Việt Nam. Đó là cơ hội quan trọng để chúng ta đóng góp chủ động, tích cực, trách nhiệm vào hòa bình, an ninh và thịnh vượng chung của khu vực và thế giới; là dịp để ta khẳng định tâm thế của một Việt Nam yêu chuộng hòa bình, đổi mới, đang hội nhập quốc tế sâu rộng. Những trọng trách đa phương này cũng là thời cơ để Việt Nam tranh thủ thúc đẩy hơn nữa quan hệ song phương giữa ta và các nước, tạo ra những động lực mới cho phát triển và nâng cao vai trò, vị thế của Việt Nam. Vinh dự rất lớn lao, lợi ích rất thiết thực, song trách nhiệm cũng hết sức nặng nề.</w:t>
      </w:r>
    </w:p>
    <w:p w:rsidR="00011192" w:rsidRPr="00011192" w:rsidRDefault="00011192" w:rsidP="00011192">
      <w:pPr>
        <w:shd w:val="clear" w:color="auto" w:fill="EEEEEE"/>
        <w:spacing w:after="225"/>
        <w:jc w:val="both"/>
        <w:textAlignment w:val="baseline"/>
        <w:rPr>
          <w:rFonts w:ascii="Arial" w:eastAsia="Times New Roman" w:hAnsi="Arial" w:cs="Arial"/>
          <w:color w:val="000000"/>
          <w:sz w:val="21"/>
          <w:szCs w:val="21"/>
        </w:rPr>
      </w:pPr>
      <w:r w:rsidRPr="00011192">
        <w:rPr>
          <w:rFonts w:ascii="Arial" w:eastAsia="Times New Roman" w:hAnsi="Arial" w:cs="Arial"/>
          <w:color w:val="000000"/>
          <w:sz w:val="21"/>
          <w:szCs w:val="21"/>
        </w:rPr>
        <w:lastRenderedPageBreak/>
        <w:t>Với chủ đề “Gắn kết và chủ động thích ứng” cho năm Chủ tịch ASEAN 2020 và “Việt Nam: Đối tác tin cậy vì hòa bình bền vững” cho vai trò Ủy viên không thường trực Hội đồng Bảo an Liên Hợp Quốc, Việt Nam sẽ cùng các bạn bè, đối tác nỗ lực thúc đẩy chủ nghĩa đa phương, thượng tôn pháp luật, tăng cường hơn nữa vai trò trung tâm của ASEAN trong cấu trúc khu vực đang định hình, nâng cao hiệu quả hợp tác giữa ASEAN, tổ chức khu vực là mái nhà chung của các nước Đông Nam Á và tổ chức quốc tế đóng vai trò trung tâm là Liên Hợp Quốc. Chúng ta xác định rõ, hai trọng trách đa phương nói trên gắn kết với nhau, và phải góp phần thúc đẩy lợi ích chung giữa Việt Nam với cộng đồng khu vực và quốc tế. Với tinh thần đó, Việt Nam sẽ nỗ lực phấn đấu khẳng định vai trò cầu nối quan trọng giữa ASEAN và Liên Hợp Quốc, đóng góp chủ động, tích cực vào sự nghiệp thúc đẩy hòa bình, hợp tác và phát triển ở khu vực và trên thế giới.  </w:t>
      </w:r>
    </w:p>
    <w:p w:rsidR="00011192" w:rsidRPr="00011192" w:rsidRDefault="00011192" w:rsidP="00011192">
      <w:pPr>
        <w:shd w:val="clear" w:color="auto" w:fill="EEEEEE"/>
        <w:spacing w:after="225"/>
        <w:jc w:val="both"/>
        <w:textAlignment w:val="baseline"/>
        <w:rPr>
          <w:rFonts w:ascii="Arial" w:eastAsia="Times New Roman" w:hAnsi="Arial" w:cs="Arial"/>
          <w:color w:val="000000"/>
          <w:sz w:val="21"/>
          <w:szCs w:val="21"/>
        </w:rPr>
      </w:pPr>
      <w:r w:rsidRPr="00011192">
        <w:rPr>
          <w:rFonts w:ascii="Arial" w:eastAsia="Times New Roman" w:hAnsi="Arial" w:cs="Arial"/>
          <w:color w:val="000000"/>
          <w:sz w:val="21"/>
          <w:szCs w:val="21"/>
        </w:rPr>
        <w:t>Thế và lực mới của đất nước sau gần 35 năm Đổi mới và những thành tựu đối ngoại quan trọng đạt được những năm qua đã tạo tiền đề vững chắc để Việt Nam vững tâm bước vào năm 2020. Chúng ta tin tưởng rằng, với đường lối đối ngoại đúng đắn của Đảng và sự vào cuộc đầy quyết tâm của cả hệ thống chính trị, sự phối hợp chặt chẽ, nhịp nhàng giữa các lực lượng làm công tác đối ngoại và sự chung sức, đồng lòng của các bộ, ban, ngành, địa phương, doanh nghiệp và toàn dân, chúng ta sẽ thực hiện thắng lợi các nhiệm vụ đối ngoại trong năm 2020, đóng góp xứng đáng cho sự nghiệp xây dựng và bảo vệ Tổ quốc Việt Nam xã hội chủ nghĩa.</w:t>
      </w:r>
    </w:p>
    <w:p w:rsidR="004D52A7" w:rsidRDefault="004D52A7" w:rsidP="004D52A7">
      <w:pPr>
        <w:jc w:val="both"/>
        <w:rPr>
          <w:szCs w:val="26"/>
        </w:rPr>
      </w:pPr>
    </w:p>
    <w:p w:rsidR="00011192" w:rsidRDefault="00011192" w:rsidP="00011192">
      <w:pPr>
        <w:pStyle w:val="Heading1"/>
        <w:shd w:val="clear" w:color="auto" w:fill="FFFFFF"/>
        <w:spacing w:before="120" w:line="420" w:lineRule="atLeast"/>
        <w:jc w:val="both"/>
        <w:rPr>
          <w:rFonts w:ascii="Arial" w:hAnsi="Arial" w:cs="Arial"/>
          <w:b w:val="0"/>
          <w:bCs w:val="0"/>
          <w:color w:val="0071B3"/>
          <w:spacing w:val="-15"/>
          <w:sz w:val="38"/>
          <w:szCs w:val="38"/>
        </w:rPr>
      </w:pPr>
      <w:r>
        <w:rPr>
          <w:rFonts w:ascii="Arial" w:hAnsi="Arial" w:cs="Arial"/>
          <w:b w:val="0"/>
          <w:bCs w:val="0"/>
          <w:color w:val="0071B3"/>
          <w:spacing w:val="-15"/>
          <w:sz w:val="38"/>
          <w:szCs w:val="38"/>
        </w:rPr>
        <w:t>CHUYÊN ĐỀ 3: XÂY DỰNG NHÀ NƯỚC PHÁP QUYỀN XÃ HỘI CHỦ NGHĨA CỦA DÂN, DO DÂN, VÌ DÂN</w:t>
      </w:r>
    </w:p>
    <w:p w:rsidR="00011192" w:rsidRDefault="00011192" w:rsidP="00011192">
      <w:pPr>
        <w:pStyle w:val="NormalWeb"/>
        <w:shd w:val="clear" w:color="auto" w:fill="FFFFFF"/>
        <w:spacing w:before="0" w:beforeAutospacing="0" w:after="300" w:afterAutospacing="0" w:line="330" w:lineRule="atLeast"/>
        <w:outlineLvl w:val="4"/>
        <w:rPr>
          <w:rFonts w:ascii="Arial" w:hAnsi="Arial" w:cs="Arial"/>
          <w:color w:val="000000"/>
          <w:sz w:val="21"/>
          <w:szCs w:val="21"/>
        </w:rPr>
      </w:pPr>
      <w:r>
        <w:rPr>
          <w:rStyle w:val="Emphasis"/>
          <w:rFonts w:ascii="Arial" w:eastAsiaTheme="majorEastAsia" w:hAnsi="Arial" w:cs="Arial"/>
          <w:color w:val="000000"/>
          <w:sz w:val="21"/>
          <w:szCs w:val="21"/>
        </w:rPr>
        <w:t>(Tài liệu bồi dưỡng thi nâng ngạch chuyên viên chính khối Đảng, Đoàn thể năm 2017)</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I. CƠ SỞ LÝ LUẬN VỀ NHÀ NƯỚC PHÁP QUYỀN VÀ NHÀ NƯỚC PHÁP QUYỀN XÃ HỘI CHỦ NGHĨA</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Strong"/>
          <w:rFonts w:ascii="Arial" w:hAnsi="Arial" w:cs="Arial"/>
          <w:color w:val="000000"/>
          <w:sz w:val="21"/>
          <w:szCs w:val="21"/>
        </w:rPr>
        <w:t>1. Khái quát sự hình thành và nội dung tư tưởng về Nhà nước pháp quyền trong lịch sử nhân loại</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Emphasis"/>
          <w:rFonts w:ascii="Arial" w:eastAsiaTheme="majorEastAsia" w:hAnsi="Arial" w:cs="Arial"/>
          <w:b/>
          <w:bCs/>
          <w:color w:val="000000"/>
          <w:sz w:val="21"/>
          <w:szCs w:val="21"/>
        </w:rPr>
        <w:t>1.1. Sự hình thành và phát triển của tư tưởng nhà nước pháp quyền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Tư tưởng về Nhà nước pháp quyền luôn gắn liền với tư tưởng phát triển dân chủ đã hình thành ngay từ thời cổ đại, thể hiện trong quan điểm của các nhà tư tưởng của thời cổ đại như Xôcrat (469-399 Tr.CN), Arixtốt (384-322 Tr.CN), Xixêrôn (l06-43 Tr.CN). Những tư tưởng này đã được các nhà tư tưởng chính trị và pháp lý tư bản sau này như John Locke (1632 - 1704), Montesquieu (1698 - 1755), J.J.Rút-xô (1712 - 1778), I.Kant (1724 - 1804), Hêghen (1770 - 1831)… phát triển như một thế giới quan pháp lý mới.</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Cùng với các nhà lý luận nổi tiếng nói trên, nhiều nhà luật học, nhà tư tưởng vĩ đại khác cũng đã góp phần phát triển các tư tưởng về Nhà nước pháp quyền như Tômát Jepphecxơn (1743 - 1826 - tác giả của Tuyên ngôn độc lập Mỹ năm 1776), Tômát Pên (1737 - 1809), Jôn A đam (1735 - 1826)…</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Emphasis"/>
          <w:rFonts w:ascii="Arial" w:eastAsiaTheme="majorEastAsia" w:hAnsi="Arial" w:cs="Arial"/>
          <w:b/>
          <w:bCs/>
          <w:color w:val="000000"/>
          <w:sz w:val="21"/>
          <w:szCs w:val="21"/>
        </w:rPr>
        <w:lastRenderedPageBreak/>
        <w:t>1.2. Những đặc trưng cơ bản của nhà nước pháp quyền trong ý nghĩa là biểu hiện tập trung của một chế độ dân chủ</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Những đặc trưng này được xem là các giá trị phổ biến của nhà nước pháp quyền nói chung đã được đề cập trong nhiều quan điểm, học thuyết của các nhà tư tưởng, các nhà lý luận chính trị - pháp lý trong lịch sử phát triển các tư tưởng chính trị - pháp lý nhân loại.</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Các giá trị phổ biến này được trình bày dưới các dạng thức khác nhau bởi các nhà lý luận, phụ thuộc vào lập trường chính trị - pháp lý và quan điểm học thuật của từng người. Các trình bày có thể khác nhau, song về bản chất có thể quy về các giá trị có tính tổng quát sau:</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Emphasis"/>
          <w:rFonts w:ascii="Arial" w:eastAsiaTheme="majorEastAsia" w:hAnsi="Arial" w:cs="Arial"/>
          <w:color w:val="000000"/>
          <w:sz w:val="21"/>
          <w:szCs w:val="21"/>
        </w:rPr>
        <w:t>a) Nhà nước pháp quyền là biểu hiện tập trung của chế độ dân chủ.</w:t>
      </w:r>
      <w:r>
        <w:rPr>
          <w:rFonts w:ascii="Arial" w:hAnsi="Arial" w:cs="Arial"/>
          <w:color w:val="000000"/>
          <w:sz w:val="21"/>
          <w:szCs w:val="21"/>
        </w:rPr>
        <w:t> Dân chủ vừa là bản chất của nhà nước pháp quyền vừa là điều kiện, tiền đề của chế độ nhà nước.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Mục tiêu của nhà nước pháp quyền là xây dựng và thực thi một nền dân chủ, đảm bảo quyền lực chính trị thuộc về nhân dân. Nhân dân thực hiện quyền dân chủ của mình thông qua dân chủ trực tiếp; dân chủ đại diện.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Emphasis"/>
          <w:rFonts w:ascii="Arial" w:eastAsiaTheme="majorEastAsia" w:hAnsi="Arial" w:cs="Arial"/>
          <w:color w:val="000000"/>
          <w:sz w:val="21"/>
          <w:szCs w:val="21"/>
        </w:rPr>
        <w:t>b) Nhà nước pháp quyền được tổ chức và hoạt động trong khuôn khổ Hiến pháp và pháp luật.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Hiến pháp và pháp luật luôn giữ vai trò điều chỉnh cơ bản đối với toàn bộ hoạt động Nhà nước và hoạt động xã hội, quyết định tính hợp hiến và hợp pháp của mọi tổ chức và hoạt động của bộ máy nhà nước.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Tuy nhiên không phải mọi chế độ lập hiến, mọi hệ thống pháp luật đều có thể đưa lại khả năng xây dựng nhà nước pháp quyền, mà chỉ có Hiến pháp và hệ thống pháp luật dân chủ, công bằng mới có thể làm cơ sở cho chế độ pháp quyền trong nhà nước và xã hội.</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Emphasis"/>
          <w:rFonts w:ascii="Arial" w:eastAsiaTheme="majorEastAsia" w:hAnsi="Arial" w:cs="Arial"/>
          <w:color w:val="000000"/>
          <w:sz w:val="21"/>
          <w:szCs w:val="21"/>
        </w:rPr>
        <w:t>c) Nhà nước pháp quyền tôn trọng, đề cao và đảm bảo quyền con người trong mọi lĩnh vực hoạt động của Nhà nước và xã hội.</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Quyền con người là tiêu chí đánh giá tính pháp quyền của chế độ nhà nước. Mọi hoạt động của Nhà nước đều phải xuất phát từ sự tôn trọng và đảm bảo quyền con người, tạo mọi điều kiện cho công dân thực hiện quyền của mình theo đúng các quy định của luật pháp.</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Mối quan hệ giữa cá nhân và nhà nước được xác định chặt chẽ về phương diện luật pháp và mang tính bình đẳng. Mô hình quan hệ giữa Nhà nước và cá nhân được xác định theo nguyên tắc: </w:t>
      </w:r>
      <w:r>
        <w:rPr>
          <w:rStyle w:val="Emphasis"/>
          <w:rFonts w:ascii="Arial" w:eastAsiaTheme="majorEastAsia" w:hAnsi="Arial" w:cs="Arial"/>
          <w:b/>
          <w:bCs/>
          <w:color w:val="000000"/>
          <w:sz w:val="21"/>
          <w:szCs w:val="21"/>
        </w:rPr>
        <w:t>Đối với cơ quan nhà nước chỉ được làm những gì luật cho phép; đối với công dân được làm tất cả trừ những điều luật cấm.</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Emphasis"/>
          <w:rFonts w:ascii="Arial" w:eastAsiaTheme="majorEastAsia" w:hAnsi="Arial" w:cs="Arial"/>
          <w:color w:val="000000"/>
          <w:sz w:val="21"/>
          <w:szCs w:val="21"/>
        </w:rPr>
        <w:lastRenderedPageBreak/>
        <w:t>d) Quyền lực nhà nước trong nhà nước pháp quyền được tổ chức và thực hiện theo các nguyên tắc dân chủ: phân công quyền lực và kiểm soát quyền lực</w:t>
      </w:r>
      <w:r>
        <w:rPr>
          <w:rFonts w:ascii="Arial" w:hAnsi="Arial" w:cs="Arial"/>
          <w:color w:val="000000"/>
          <w:sz w:val="21"/>
          <w:szCs w:val="21"/>
        </w:rPr>
        <w:t>. Tính chất và cách thức phân công, kiểm soát quyền lực nhà nước rất đa dạng, tuỳ thuộc vào chính thể nhà nước ở các nước khác nhau, nhưng đều có điểm chung là quyền lực nhà nước không thể tập trung vào một người, vào một cơ quan, mà phải được phân công (phân chia) giữa các cơ quan nhà nước trong việc thực hiện quyền lập pháp, quyền hành pháp và quyền tư pháp. Đồng thời, việc tổ chức và thực thi quyền lực phải được kiểm soát chặt chẽ với các cơ chế kiểm soát quyền lực cụ thể kể cả bên trong bộ máy nhà nước và bên ngoài bộ máy nhà nước.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Emphasis"/>
          <w:rFonts w:ascii="Arial" w:eastAsiaTheme="majorEastAsia" w:hAnsi="Arial" w:cs="Arial"/>
          <w:color w:val="000000"/>
          <w:sz w:val="21"/>
          <w:szCs w:val="21"/>
        </w:rPr>
        <w:t>đ) Nhà nước pháp quyền gắn liền với một cơ chế bảo vệ Hiến pháp và pháp luật phù hợp.</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Nền tảng của nhà nước pháp quyền là Hiến pháp và một hệ thống pháp luật dân chủ và công bằng, do vậy, một cơ chế bảo vệ Hiến pháp và pháp luật luôn là một yêu cầu, một điều kiện cần thiết nhằm đảm bảo cho Hiến pháp, pháp luật luôn được tôn trọng, đề cao và tuân thủ nghiêm minh.</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Hình thức và phương thức bảo vệ Hiến pháp và pháp luật ở các quốc gia có thể đa dạng và khác nhau, nhưng đều hướng tới mục tiêu là bảo đảm địa vị tối cao, bất khả xâm phạm của Hiến pháp, loại bỏ hành vi trái với tinh thần và quy định của Hiến pháp, không phụ thuộc vào chủ thể của các hành vi này.</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Đồng thời với bảo vệ Hiến pháp, nhà nước pháp quyền luôn đòi hỏi phải xây dựng và thực thi một chế độ tư pháp thật sự dân chủ, minh bạch và trong sạch để duy trì và bảo vệ pháp chế trong mọi lĩnh vực hoạt động của Nhà nước và xã hội.</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Emphasis"/>
          <w:rFonts w:ascii="Arial" w:eastAsiaTheme="majorEastAsia" w:hAnsi="Arial" w:cs="Arial"/>
          <w:color w:val="000000"/>
          <w:sz w:val="21"/>
          <w:szCs w:val="21"/>
        </w:rPr>
        <w:t>e) Trong nhà nước pháp quyền, quyền lực nhà nước luôn được giới hạn trong các mối quan hệ: Nhà nước và kinh tế; Nhà nước và xã hội.</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Trong mối quan hệ giữa Nhà nước và kinh tế, vị trí, vai trò, chức năng, nhiệm vụ của Nhà nước được xác định bởi tính chất, trình độ của các mô hình kinh tế thị trường, theo hướng Nhà nước tôn trọng, phát huy các quy luật khách quan của thị trường, thông qua thị trường để điều tiết các quan hệ kinh tế, đồng thời khắc phục, hạn chế các mặt tiêu cực của thị trường.</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Trong mối quan hệ với xã hội, Nhà nước thông qua luật pháp để quản lý xã hội, tôn trọng đề cao vị trí, vai trò và quyền tự chủ (tự quản) của các cấu trúc xã hội (các tổ chức xã hội, các cộng đồng xã hội).</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Mối quan hệ giữa Nhà nước, kinh tế, xã hội là mối quan hệ tương tác, quy định và chi phối lẫn nhau. Nhà nước không đứng trên kinh tế và xã hội. Nhà nước pháp quyền gắn liền với kinh tế và xã hội, phục vụ kinh tế và xã hội trong phạm vi Hiến pháp và pháp luật.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Emphasis"/>
          <w:rFonts w:ascii="Arial" w:eastAsiaTheme="majorEastAsia" w:hAnsi="Arial" w:cs="Arial"/>
          <w:b/>
          <w:bCs/>
          <w:color w:val="000000"/>
          <w:sz w:val="21"/>
          <w:szCs w:val="21"/>
        </w:rPr>
        <w:t>1.3. Tính phổ biến của nhà nước pháp quyền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lastRenderedPageBreak/>
        <w:t>Về phương diện lý luận, nhà nước pháp quyền với tính cách là những giá trị phổ biến, là biểu hiện của một trình độ phát triển dân chủ. Do vậy nhà nước pháp quyền không phải là một kiểu nhà nước. Trong ý nghĩa này nhà nước pháp quyền được nhìn nhận như một cách thức tổ chức nền dân chủ, cách thức tổ chức nhà nước và xã hội trên nền tảng dân chủ. Điều này có ý nghĩa là nhà nước pháp quyền gắn liền với một nền dân chủ, tuy không phải là một kiểu nhà nước được xác định theo lý luận về hình thái kinh tế - xã hội, nhưng không thể xuất hiện trong một xã hội phi dân chủ. Điều này cắt nghĩa vì sao ý tưởng về một chế độ pháp quyền đã xuất hiện từ rất xa xưa, thậm chí từ thời cổ đại bởi các nhà tư tưởng phương Tây, hay tư tưởng pháp trị tại Trung Hoa cổ đại, nhưng mãi đến khi nhà nước tư sản ra đời, với sự xuất hiện của nền dân chủ tư sản, nhà nước pháp quyền mới từ nhà nước ý tưởng dần trở nên một nhà nước hiện thực.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Sự phủ nhận quan điểm nhà nước pháp quyền như một kiểu nhà nước có ý nghĩa nhận thức luận quan trọng trong việc nhìn nhận đúng bản chất của nhà nước pháp quyền. Ý nghĩa nhận thức luận này bao hàm các khía cạnh sau:</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Chỉ từ khi xuất hiện dân chủ tư sản, mới có cơ hội và điều kiện để xuất hiện nhà nước pháp quyền. Do vậy trên thực tế tồn tại khái niệm nhà nước pháp quyền tư sản và về thực chất nhà nước pháp quyền đang được tuyên bố xây dựng ở hầu hết các quốc gia tư bản phát triển và đang phát triển.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Nhà nước pháp quyền không những có thể xây dựng tại các quốc gia tư bản mà vẫn có thể xây dựng tại các quốc gia phát triển theo định hướng XHCN. Nhà nước pháp quyền với tính chất là một cách thức tổ chức và vận hành của một chế độ nhà nước và xã hội có thể xây dựng trong điều kiện chế độ xã hội XHCN. Như vậy trong nhận thức lý luận và trong thực tiễn tồn tại nhà nước pháp quyền tư sản và nhà nước pháp quyền XHCN.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Emphasis"/>
          <w:rFonts w:ascii="Arial" w:eastAsiaTheme="majorEastAsia" w:hAnsi="Arial" w:cs="Arial"/>
          <w:b/>
          <w:bCs/>
          <w:color w:val="000000"/>
          <w:sz w:val="21"/>
          <w:szCs w:val="21"/>
        </w:rPr>
        <w:t>1.4. Tính đặc thù của nhà nước pháp quyền ở mỗi quốc gia</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Nhà nước pháp quyền ngoài các giá trị phổ biến còn bao hàm các giá trị đặc thù của mỗi một quốc gia, dân tộc.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Tính đặc thù của nhà nước pháp quyền được xác định bởi hàng loạt yếu tố. Các yếu tố này về thực chất là rất đa dạng, phong phú và phức tạp, được xác định bởi các điều kiện về lịch sử, truyền thống - văn hoá, tâm lý xã hội của mỗi một dân tộc, các chế độ chính trị, chế độ kinh tế, văn hoá và môi trường địa lý. Các yếu tố này không chỉ tạo ra các đặc sắc, tính riêng biệt của mỗi một dân tộc trong quá trình dựng nước, giữ nước và phát triển của mình mà còn quyết định mức độ tiếp thu và dung nạp các giá trị phổ biến của nhà nước pháp quyền.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xml:space="preserve">- Việc thừa nhận tính đặc thù của nhà nước pháp quyền có ý nghĩa nhận thức luận quan trọng. Với ý nghĩa này nhà nước pháp quyền là một phạm trù vừa mang tính phổ biến vừa mang tính đặc thù. Nhà </w:t>
      </w:r>
      <w:r>
        <w:rPr>
          <w:rFonts w:ascii="Arial" w:hAnsi="Arial" w:cs="Arial"/>
          <w:color w:val="000000"/>
          <w:sz w:val="21"/>
          <w:szCs w:val="21"/>
        </w:rPr>
        <w:lastRenderedPageBreak/>
        <w:t>nước pháp quyền vừa là một giá trị chung của nhân loại, vừa là một giá trị riêng của mỗi một dân tộc, quốc gia.</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Không thể có một nhà nước pháp quyền chung chung như một mô hình chung thống nhất cho mọi quốc gia, dân tộc. Mỗi một quốc gia, dân tộc, tuỳ thuộc vào các đặc điểm lịch sử, chính trị, kinh tế - xã hội và trình độ phát triển mà xây dựng cho mình một mô hình nhà nước pháp quyền thích hợp.</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Thực tiễn xây dựng và vận hành của nhà nước pháp quyền tại các nước cho thấy, mỗi một nước đều có cách thức xây dựng, tổ chức nhà nước pháp quyền theo cách riêng của mình. Các khảo sát kinh nghiệm xây dựng nhà nước pháp quyền tại các nước Cộng hoà Liên bang Đức, Cộng hoà Pháp, Vương quốc Anh, Cộng hoà Ý đã cho thấy ở các nước này, mô hình tổ chức nhà nước pháp quyền được tổ chức vừa thống nhất vừa đa dạng, phản ánh các giá trị phổ biến của nhà nước pháp quyền, đồng thời các giá trị đặc thù của từng quốc gia. Thực tiễn này cũng đã được xác nhận tại Trung Quốc, Nhật Bản, Mỹ và nhiều nước khác.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Thừa nhận tính đa dạng của mô hình nhà nước pháp quyền, đòi hỏi việc xây dựng nhà nước pháp quyền tại mỗi một quốc gia phải đồng thời quán triệt các phương diện: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Phải xuất phát từ đòi hỏi, yêu cầu và trình độ phát triển kinh tế - văn hoá, chính trị và truyền thống dân chủ của dân tộc mình mà lựa chọn cách thức xây dựng và vận hành mô hình nhà nước pháp quyền thích hợp. Nhà nước pháp quyền phải mang bản chất của chế độ chính trị, thể hiện được các đặc sắc của quốc gia, dân tộc.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Phải quán triệt các giá trị phổ biến của nhà nước pháp quyền, tiếp thu các giá trị phổ biến này trong sự tương hợp với các đặc điểm lịch sử, văn hoá, chính trị của quốc gia. Sự quán triệt các giá trị phổ biến của nhà nước pháp quyền trong ý nghĩa là các giá trị chung của nhân loại mới có thể đảm bảo được tính pháp quyền của nhà nước theo các chuẩn mực đã được thừa nhận, khắc phục tính dân tộc cực đoan hay các dị biệt làm cho các giá trị dân chủ không được phát huy, tạo nguy cơ rơi vào tình trạng biệt lập trong một thế giới hiện đại ngày nay.</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Sự thống nhất hữu cơ giữa tính phổ biến và tính đặc thù của nhà nước pháp quyền là cơ sở lý luận cần quán triệt trong cuộc đấu tranh lý luận chống lại mọi sự áp đặt từ bên ngoài đối với mô hình nhà nước pháp quyền hay áp dụng một cách máy móc, giáo điều, dập khuôn mô hình nhà nước pháp quyền ở một nước này vào một nước khác. Điều này có nghĩa là không thể lấy các tiêu chuẩn của nhà nước pháp quyền tư sản để áp đặt cho các việc xây dựng nhà nước pháp quyền xã hội chủ nghĩa.</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Mặt khác khi quán triệt các đặc điểm, đặc thù của mỗi nước cần phải đặt các điều kiện đặc thù ấy trong sự tương quan với các giá trị phổ biến và phải biến các giá trị phổ biến ấy thành các giá trị nội tại, chuyển hoá chúng thành các giá trị quốc gia.</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Strong"/>
          <w:rFonts w:ascii="Arial" w:hAnsi="Arial" w:cs="Arial"/>
          <w:color w:val="000000"/>
          <w:sz w:val="21"/>
          <w:szCs w:val="21"/>
        </w:rPr>
        <w:lastRenderedPageBreak/>
        <w:t>2. Quá trình nhận thức và xây dựng nhà nước pháp quyền xã hội chủ nghĩa Việt Nam</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Emphasis"/>
          <w:rFonts w:ascii="Arial" w:eastAsiaTheme="majorEastAsia" w:hAnsi="Arial" w:cs="Arial"/>
          <w:b/>
          <w:bCs/>
          <w:color w:val="000000"/>
          <w:sz w:val="21"/>
          <w:szCs w:val="21"/>
        </w:rPr>
        <w:t>2.1. Tư tưởng Hồ Chí Minh về nhà nước pháp quyền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Trong di sản tư tưởng Hồ Chí Minh, vấn đề Nhà nước và pháp luật giữ một vị trí đặc biệt quan trọng và có ý nghĩa to lớn đối với sự nghiệp xây dựng, củng cố một nhà nước kiểu mới của dân, do dân, vì dân. Các tư tưởng Hồ Chủ Tịch về Nhà nước thật sự to lớn, sâu sắc không chỉ được thể hiện trong các bài viết, các bài phát biểu, trong các văn kiện quan trọng do Người trực tiếp chỉ đạo xây dựng và ban hành mà cả trong hành động thực tiễn của Người trên cương vị là người lãnh đạo cao nhất của Đảng và Nhà nước.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Nghiên cứu tư tưởng Hồ Chí Minh về nhà nước pháp quyền có thể khái quát trên các quan điểm sau:</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w:t>
      </w:r>
      <w:r>
        <w:rPr>
          <w:rStyle w:val="Emphasis"/>
          <w:rFonts w:ascii="Arial" w:eastAsiaTheme="majorEastAsia" w:hAnsi="Arial" w:cs="Arial"/>
          <w:color w:val="000000"/>
          <w:sz w:val="21"/>
          <w:szCs w:val="21"/>
        </w:rPr>
        <w:t>Tư tưởng Hồ Chí Minh về Nhà nước của dân, do dân, vì dân: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Hồ Chí Minh luôn nhấn mạnh “Nước ta là một nước dân chủ, địa vị cao nhất là dân vì dân là chủ”</w:t>
      </w:r>
      <w:bookmarkStart w:id="0" w:name="_ftnref1"/>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"_ftn1" \o "" </w:instrText>
      </w:r>
      <w:r>
        <w:rPr>
          <w:rFonts w:ascii="Arial" w:hAnsi="Arial" w:cs="Arial"/>
          <w:color w:val="000000"/>
          <w:sz w:val="21"/>
          <w:szCs w:val="21"/>
        </w:rPr>
        <w:fldChar w:fldCharType="separate"/>
      </w:r>
      <w:r>
        <w:rPr>
          <w:rStyle w:val="Hyperlink"/>
          <w:rFonts w:ascii="Arial" w:hAnsi="Arial" w:cs="Arial"/>
          <w:color w:val="0071B3"/>
          <w:sz w:val="21"/>
          <w:szCs w:val="21"/>
        </w:rPr>
        <w:t>[1]</w:t>
      </w:r>
      <w:r>
        <w:rPr>
          <w:rFonts w:ascii="Arial" w:hAnsi="Arial" w:cs="Arial"/>
          <w:color w:val="000000"/>
          <w:sz w:val="21"/>
          <w:szCs w:val="21"/>
        </w:rPr>
        <w:fldChar w:fldCharType="end"/>
      </w:r>
      <w:bookmarkEnd w:id="0"/>
      <w:r>
        <w:rPr>
          <w:rFonts w:ascii="Arial" w:hAnsi="Arial" w:cs="Arial"/>
          <w:color w:val="000000"/>
          <w:sz w:val="21"/>
          <w:szCs w:val="21"/>
        </w:rPr>
        <w:t>; “Chế độ ta là chế độ dân chủ, tức là nhân dân là chủ”</w:t>
      </w:r>
      <w:bookmarkStart w:id="1" w:name="_ftnref2"/>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"_ftn2" \o "" </w:instrText>
      </w:r>
      <w:r>
        <w:rPr>
          <w:rFonts w:ascii="Arial" w:hAnsi="Arial" w:cs="Arial"/>
          <w:color w:val="000000"/>
          <w:sz w:val="21"/>
          <w:szCs w:val="21"/>
        </w:rPr>
        <w:fldChar w:fldCharType="separate"/>
      </w:r>
      <w:r>
        <w:rPr>
          <w:rStyle w:val="Hyperlink"/>
          <w:rFonts w:ascii="Arial" w:hAnsi="Arial" w:cs="Arial"/>
          <w:color w:val="0071B3"/>
          <w:sz w:val="21"/>
          <w:szCs w:val="21"/>
        </w:rPr>
        <w:t>[2]</w:t>
      </w:r>
      <w:r>
        <w:rPr>
          <w:rFonts w:ascii="Arial" w:hAnsi="Arial" w:cs="Arial"/>
          <w:color w:val="000000"/>
          <w:sz w:val="21"/>
          <w:szCs w:val="21"/>
        </w:rPr>
        <w:fldChar w:fldCharType="end"/>
      </w:r>
      <w:bookmarkEnd w:id="1"/>
      <w:r>
        <w:rPr>
          <w:rFonts w:ascii="Arial" w:hAnsi="Arial" w:cs="Arial"/>
          <w:color w:val="000000"/>
          <w:sz w:val="21"/>
          <w:szCs w:val="21"/>
        </w:rPr>
        <w:t>. Với Hồ Chí Minh, nhân dân là chủ thể tối cao và duy nhất của quyền lực nhà nước. Toàn bộ quyền lực nhà nước đều bắt nguồn từ nhân dân, do nhân dân uỷ quyền cho bộ máy nhà nước thực hiện, nhằm phụng sự lợi ích của nhân dân. Bộ máy nhà nước được thiết lập là bộ máy thừa hành ý chí, nguyện vọng của nhân dân, đội ngũ cán bộ, công chức nhà nước không thể là các ông quan cách mạng mà là công bộc của nhân dân. “Chúng ta hiểu rằng, các cơ quan của Chính phủ từ toàn quốc cho đến các làng, đều là công bộc của dân, nghĩa là để gánh việc chung cho dân, chứ không phải để đè đầu dân như trong thời kỳ dưới quyền thống trị của Pháp, Nhật”</w:t>
      </w:r>
      <w:bookmarkStart w:id="2" w:name="_ftnref3"/>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"_ftn3" \o "" </w:instrText>
      </w:r>
      <w:r>
        <w:rPr>
          <w:rFonts w:ascii="Arial" w:hAnsi="Arial" w:cs="Arial"/>
          <w:color w:val="000000"/>
          <w:sz w:val="21"/>
          <w:szCs w:val="21"/>
        </w:rPr>
        <w:fldChar w:fldCharType="separate"/>
      </w:r>
      <w:r>
        <w:rPr>
          <w:rStyle w:val="Hyperlink"/>
          <w:rFonts w:ascii="Arial" w:hAnsi="Arial" w:cs="Arial"/>
          <w:color w:val="0071B3"/>
          <w:sz w:val="21"/>
          <w:szCs w:val="21"/>
        </w:rPr>
        <w:t>[3]</w:t>
      </w:r>
      <w:r>
        <w:rPr>
          <w:rFonts w:ascii="Arial" w:hAnsi="Arial" w:cs="Arial"/>
          <w:color w:val="000000"/>
          <w:sz w:val="21"/>
          <w:szCs w:val="21"/>
        </w:rPr>
        <w:fldChar w:fldCharType="end"/>
      </w:r>
      <w:bookmarkEnd w:id="2"/>
      <w:r>
        <w:rPr>
          <w:rFonts w:ascii="Arial" w:hAnsi="Arial" w:cs="Arial"/>
          <w:color w:val="000000"/>
          <w:sz w:val="21"/>
          <w:szCs w:val="21"/>
        </w:rPr>
        <w: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Là nhà nước của dân, do chính nhân dân lập qua thông qua chế độ bầu cử dân chủ. Bầu cử dân chủ là phương thức thành lập bộ máy nhà nước đã được xác lập trong nền chính trị hiện đại, đảm bảo tính chính đáng của chính quyền khi tiếp nhận sự uỷ quyền quyền lực từ nhân dân. Chính vì vậy, để thật sự là nhà nước của dân, ngay từ những ngày đầu giành được nền độc lập, Hồ Chí Minh đã đặc biệt quan tâm đến tổ chức cuộc tổng tuyển cử để nhân dân trực tiếp bầu ra các đại biểu xứng đáng thay mặt mình gánh vác việc nước.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Chỉ một ngày sau khi đọc Tuyên ngôn độc lập vào 3/9/1945 Hồ Chủ Tịch đã họp và đề ra những nhiệm vụ cấp bách của Nhà nước, trong đó Người đề nghị “Chính phủ tổ chức càng sớm càng hay cuộc tổng tuyển cử với chế độ phổ thông đầu phiếu”</w:t>
      </w:r>
      <w:bookmarkStart w:id="3" w:name="_ftnref4"/>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"_ftn4" \o "" </w:instrText>
      </w:r>
      <w:r>
        <w:rPr>
          <w:rFonts w:ascii="Arial" w:hAnsi="Arial" w:cs="Arial"/>
          <w:color w:val="000000"/>
          <w:sz w:val="21"/>
          <w:szCs w:val="21"/>
        </w:rPr>
        <w:fldChar w:fldCharType="separate"/>
      </w:r>
      <w:r>
        <w:rPr>
          <w:rStyle w:val="Hyperlink"/>
          <w:rFonts w:ascii="Arial" w:hAnsi="Arial" w:cs="Arial"/>
          <w:color w:val="0071B3"/>
          <w:sz w:val="21"/>
          <w:szCs w:val="21"/>
        </w:rPr>
        <w:t>[4]</w:t>
      </w:r>
      <w:r>
        <w:rPr>
          <w:rFonts w:ascii="Arial" w:hAnsi="Arial" w:cs="Arial"/>
          <w:color w:val="000000"/>
          <w:sz w:val="21"/>
          <w:szCs w:val="21"/>
        </w:rPr>
        <w:fldChar w:fldCharType="end"/>
      </w:r>
      <w:bookmarkEnd w:id="3"/>
      <w:r>
        <w:rPr>
          <w:rFonts w:ascii="Arial" w:hAnsi="Arial" w:cs="Arial"/>
          <w:color w:val="000000"/>
          <w:sz w:val="21"/>
          <w:szCs w:val="21"/>
        </w:rPr>
        <w: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xml:space="preserve">Trong tư tưởng Hồ Chí Minh, một nhà nước của dân, không chỉ do dân lập ra thông qua bầu cử dân chủ mà còn là nhà nước chịu sự kiểm tra, giám sát, định đoạt của nhân dân. Người khẳng định: “Chế độ ta là chế độ dân chủ, Chính phủ là đầy tớ của nhân dân. Nhân dân có quyền đôn đốc phê bình Chính phủ. Chính phủ thì việc to nhỏ đều nhằm mục đích phục vụ nhân dân”. “Nhân dân có quyền bãi </w:t>
      </w:r>
      <w:r>
        <w:rPr>
          <w:rFonts w:ascii="Arial" w:hAnsi="Arial" w:cs="Arial"/>
          <w:color w:val="000000"/>
          <w:sz w:val="21"/>
          <w:szCs w:val="21"/>
        </w:rPr>
        <w:lastRenderedPageBreak/>
        <w:t>miễn đại biểu Quốc hội và đại biểu Hội đồng nhân dân nếu những đại biểu ấy tỏ ra không xứng đáng với tín nhiệm của nhân dân. Nguyên tắc ấy bảo đảm quyền kiểm soát của nhân dân đối với đại biểu của mình”</w:t>
      </w:r>
      <w:bookmarkStart w:id="4" w:name="_ftnref5"/>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"_ftn5" \o "" </w:instrText>
      </w:r>
      <w:r>
        <w:rPr>
          <w:rFonts w:ascii="Arial" w:hAnsi="Arial" w:cs="Arial"/>
          <w:color w:val="000000"/>
          <w:sz w:val="21"/>
          <w:szCs w:val="21"/>
        </w:rPr>
        <w:fldChar w:fldCharType="separate"/>
      </w:r>
      <w:r>
        <w:rPr>
          <w:rStyle w:val="Hyperlink"/>
          <w:rFonts w:ascii="Arial" w:hAnsi="Arial" w:cs="Arial"/>
          <w:color w:val="0071B3"/>
          <w:sz w:val="21"/>
          <w:szCs w:val="21"/>
        </w:rPr>
        <w:t>[5]</w:t>
      </w:r>
      <w:r>
        <w:rPr>
          <w:rFonts w:ascii="Arial" w:hAnsi="Arial" w:cs="Arial"/>
          <w:color w:val="000000"/>
          <w:sz w:val="21"/>
          <w:szCs w:val="21"/>
        </w:rPr>
        <w:fldChar w:fldCharType="end"/>
      </w:r>
      <w:bookmarkEnd w:id="4"/>
      <w:r>
        <w:rPr>
          <w:rFonts w:ascii="Arial" w:hAnsi="Arial" w:cs="Arial"/>
          <w:color w:val="000000"/>
          <w:sz w:val="21"/>
          <w:szCs w:val="21"/>
        </w:rPr>
        <w:t>. Người nhắc nhở: “Nước ta là nước dân chủ; địa vị cao nhất là dân, vì dân là chủ. Trong bộ máy cách mạng từ người quét nhà, nấu ăn cho đến Chủ tịch nước đều là phân công làm đầy tớ cho dân”</w:t>
      </w:r>
      <w:bookmarkStart w:id="5" w:name="_ftnref6"/>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"_ftn6" \o "" </w:instrText>
      </w:r>
      <w:r>
        <w:rPr>
          <w:rFonts w:ascii="Arial" w:hAnsi="Arial" w:cs="Arial"/>
          <w:color w:val="000000"/>
          <w:sz w:val="21"/>
          <w:szCs w:val="21"/>
        </w:rPr>
        <w:fldChar w:fldCharType="separate"/>
      </w:r>
      <w:r>
        <w:rPr>
          <w:rStyle w:val="Hyperlink"/>
          <w:rFonts w:ascii="Arial" w:hAnsi="Arial" w:cs="Arial"/>
          <w:color w:val="0071B3"/>
          <w:sz w:val="21"/>
          <w:szCs w:val="21"/>
        </w:rPr>
        <w:t>[6]</w:t>
      </w:r>
      <w:r>
        <w:rPr>
          <w:rFonts w:ascii="Arial" w:hAnsi="Arial" w:cs="Arial"/>
          <w:color w:val="000000"/>
          <w:sz w:val="21"/>
          <w:szCs w:val="21"/>
        </w:rPr>
        <w:fldChar w:fldCharType="end"/>
      </w:r>
      <w:bookmarkEnd w:id="5"/>
      <w:r>
        <w:rPr>
          <w:rFonts w:ascii="Arial" w:hAnsi="Arial" w:cs="Arial"/>
          <w:color w:val="000000"/>
          <w:sz w:val="21"/>
          <w:szCs w:val="21"/>
        </w:rPr>
        <w:t>. Người còn viết: “Chính phủ cộng hoà dân chủ là gì? là đầy tớ của dân từ Chủ tịch toàn quốc đến Đảng – Dân là chủ thì Chính phủ là đầy tớ… Nếu Chính phủ làm hại dân thì dân có quyền đuổi Chính phủ”</w:t>
      </w:r>
      <w:bookmarkStart w:id="6" w:name="_ftnref7"/>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"_ftn7" \o "" </w:instrText>
      </w:r>
      <w:r>
        <w:rPr>
          <w:rFonts w:ascii="Arial" w:hAnsi="Arial" w:cs="Arial"/>
          <w:color w:val="000000"/>
          <w:sz w:val="21"/>
          <w:szCs w:val="21"/>
        </w:rPr>
        <w:fldChar w:fldCharType="separate"/>
      </w:r>
      <w:r>
        <w:rPr>
          <w:rStyle w:val="Hyperlink"/>
          <w:rFonts w:ascii="Arial" w:hAnsi="Arial" w:cs="Arial"/>
          <w:color w:val="0071B3"/>
          <w:sz w:val="21"/>
          <w:szCs w:val="21"/>
        </w:rPr>
        <w:t>[7]</w:t>
      </w:r>
      <w:r>
        <w:rPr>
          <w:rFonts w:ascii="Arial" w:hAnsi="Arial" w:cs="Arial"/>
          <w:color w:val="000000"/>
          <w:sz w:val="21"/>
          <w:szCs w:val="21"/>
        </w:rPr>
        <w:fldChar w:fldCharType="end"/>
      </w:r>
      <w:bookmarkEnd w:id="6"/>
      <w:r>
        <w:rPr>
          <w:rFonts w:ascii="Arial" w:hAnsi="Arial" w:cs="Arial"/>
          <w:color w:val="000000"/>
          <w:sz w:val="21"/>
          <w:szCs w:val="21"/>
        </w:rPr>
        <w: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Đối với Hồ Chí Minh, một nhà nước của dân thật sự phải là một nhà nước do dân và vì dân. Người viết: “Kinh nghiệm trong nước và các nước chứng tỏ cho chúng ta biết: có lực lượng dân chúng, việc to tát mấy, khó khăn mấy cũng làm được. Không có, thì việc gì làm cũng không xong. Dân chúng biết giải quyết nhiều vấn đề một cách giản đơn, mau chóng, đầy đủ mà những người tài giỏi, những đoàn thể to lớn, nghĩ mãi không ra”; “Không có lực lượng nhân dân, thì việc nhỏ mấy, dễ mấy làm cũng không xong…”</w:t>
      </w:r>
      <w:bookmarkStart w:id="7" w:name="_ftnref8"/>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"_ftn8" \o "" </w:instrText>
      </w:r>
      <w:r>
        <w:rPr>
          <w:rFonts w:ascii="Arial" w:hAnsi="Arial" w:cs="Arial"/>
          <w:color w:val="000000"/>
          <w:sz w:val="21"/>
          <w:szCs w:val="21"/>
        </w:rPr>
        <w:fldChar w:fldCharType="separate"/>
      </w:r>
      <w:r>
        <w:rPr>
          <w:rStyle w:val="Hyperlink"/>
          <w:rFonts w:ascii="Arial" w:hAnsi="Arial" w:cs="Arial"/>
          <w:color w:val="0071B3"/>
          <w:sz w:val="21"/>
          <w:szCs w:val="21"/>
        </w:rPr>
        <w:t>[8]</w:t>
      </w:r>
      <w:r>
        <w:rPr>
          <w:rFonts w:ascii="Arial" w:hAnsi="Arial" w:cs="Arial"/>
          <w:color w:val="000000"/>
          <w:sz w:val="21"/>
          <w:szCs w:val="21"/>
        </w:rPr>
        <w:fldChar w:fldCharType="end"/>
      </w:r>
      <w:bookmarkEnd w:id="7"/>
      <w:r>
        <w:rPr>
          <w:rFonts w:ascii="Arial" w:hAnsi="Arial" w:cs="Arial"/>
          <w:color w:val="000000"/>
          <w:sz w:val="21"/>
          <w:szCs w:val="21"/>
        </w:rPr>
        <w: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Trong tư tưởng Hồ Chí Minh, nhân dân là nguồn sức mạnh của Nhà nước, là nguồn trí tuệ của Nhà nước, là nguồn sáng kiến vô tận, nhà nước có chức năng khơi nguồn, phát hiện, tiếp thu và hoàn thiện các sáng kiến của nhân dân để xây dựng chính sách và luật pháp.</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Một nhà nước của dân, do dân, vì dân theo Hồ Chí Minh là một nhà nước nếu biết lắng nghe và học hỏi nhân dân, biết tôn trọng bồi dưỡng và nâng cao sức dân, thấu hiểu tâm tư, nguyện vọng, ý chí của nhân dân thì sẽ thấy nhân dân không chỉ nói lên những mong muốn của mình mà còn chỉ ra được nhà nước cần phải hành động như thế nào để giải quyết các vấn đề quốc kế dân sinh. Chính vì lẽ đó Nhà nước được thành lập không vì mục đích làm thay cho dân, mà thực hiện vai trò người cầm lái, người tổ chức để nhân dân bằng trí tuệ, sức mạnh của mình giải quyết các vấn đề của chính mình. Người viết: “Nếu không có nhân dân thì Chính phủ không đủ lực lượng. Nếu không có Chính phủ thì nhân dân không ai dẫn đường. Vậy nên Chính phủ với nhân dân phải đoàn kết thành một khối”</w:t>
      </w:r>
      <w:bookmarkStart w:id="8" w:name="_ftnref9"/>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"_ftn9" \o "" </w:instrText>
      </w:r>
      <w:r>
        <w:rPr>
          <w:rFonts w:ascii="Arial" w:hAnsi="Arial" w:cs="Arial"/>
          <w:color w:val="000000"/>
          <w:sz w:val="21"/>
          <w:szCs w:val="21"/>
        </w:rPr>
        <w:fldChar w:fldCharType="separate"/>
      </w:r>
      <w:r>
        <w:rPr>
          <w:rStyle w:val="Hyperlink"/>
          <w:rFonts w:ascii="Arial" w:hAnsi="Arial" w:cs="Arial"/>
          <w:color w:val="0071B3"/>
          <w:sz w:val="21"/>
          <w:szCs w:val="21"/>
        </w:rPr>
        <w:t>[9]</w:t>
      </w:r>
      <w:r>
        <w:rPr>
          <w:rFonts w:ascii="Arial" w:hAnsi="Arial" w:cs="Arial"/>
          <w:color w:val="000000"/>
          <w:sz w:val="21"/>
          <w:szCs w:val="21"/>
        </w:rPr>
        <w:fldChar w:fldCharType="end"/>
      </w:r>
      <w:bookmarkEnd w:id="8"/>
      <w:r>
        <w:rPr>
          <w:rFonts w:ascii="Arial" w:hAnsi="Arial" w:cs="Arial"/>
          <w:color w:val="000000"/>
          <w:sz w:val="21"/>
          <w:szCs w:val="21"/>
        </w:rPr>
        <w:t>. Nhà nước của dân, do dân không có mục đích tự thân, ý nghĩa, mục tiêu và sứ mệnh của Nhà nước là phụng sự hạnh phúc của nhân dân, vì nhân dân. Vì lẽ đó Hồ Chủ Tịch cho rằng “… Ngày nay, chúng ta đã xây dựng nên nước Việt Nam dân chủ cộng hoà. Nhưng nếu nước nhà độc lập mà dân không hưởng hạnh phúc, tự do, thì độc lập cũng chẳng có ý nghĩa gì... Chính phủ ta đã hứa với dân sẽ gắng sức làm cho ai nấy đều có phần hạnh phúc...”</w:t>
      </w:r>
      <w:bookmarkStart w:id="9" w:name="_ftnref10"/>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"_ftn10" \o "" </w:instrText>
      </w:r>
      <w:r>
        <w:rPr>
          <w:rFonts w:ascii="Arial" w:hAnsi="Arial" w:cs="Arial"/>
          <w:color w:val="000000"/>
          <w:sz w:val="21"/>
          <w:szCs w:val="21"/>
        </w:rPr>
        <w:fldChar w:fldCharType="separate"/>
      </w:r>
      <w:r>
        <w:rPr>
          <w:rStyle w:val="Hyperlink"/>
          <w:rFonts w:ascii="Arial" w:hAnsi="Arial" w:cs="Arial"/>
          <w:color w:val="0071B3"/>
          <w:sz w:val="21"/>
          <w:szCs w:val="21"/>
        </w:rPr>
        <w:t>[10]</w:t>
      </w:r>
      <w:r>
        <w:rPr>
          <w:rFonts w:ascii="Arial" w:hAnsi="Arial" w:cs="Arial"/>
          <w:color w:val="000000"/>
          <w:sz w:val="21"/>
          <w:szCs w:val="21"/>
        </w:rPr>
        <w:fldChar w:fldCharType="end"/>
      </w:r>
      <w:bookmarkEnd w:id="9"/>
      <w:r>
        <w:rPr>
          <w:rFonts w:ascii="Arial" w:hAnsi="Arial" w:cs="Arial"/>
          <w:color w:val="000000"/>
          <w:sz w:val="21"/>
          <w:szCs w:val="21"/>
        </w:rPr>
        <w:t>. Người nhắc nhở: “Việc gì lợi cho dân thì phải hết sức làm. Việc gì có hại đến dân phải hết sức tránh...”</w:t>
      </w:r>
      <w:bookmarkStart w:id="10" w:name="_ftnref11"/>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"_ftn11" \o "" </w:instrText>
      </w:r>
      <w:r>
        <w:rPr>
          <w:rFonts w:ascii="Arial" w:hAnsi="Arial" w:cs="Arial"/>
          <w:color w:val="000000"/>
          <w:sz w:val="21"/>
          <w:szCs w:val="21"/>
        </w:rPr>
        <w:fldChar w:fldCharType="separate"/>
      </w:r>
      <w:r>
        <w:rPr>
          <w:rStyle w:val="Hyperlink"/>
          <w:rFonts w:ascii="Arial" w:hAnsi="Arial" w:cs="Arial"/>
          <w:color w:val="0071B3"/>
          <w:sz w:val="21"/>
          <w:szCs w:val="21"/>
        </w:rPr>
        <w:t>[11]</w:t>
      </w:r>
      <w:r>
        <w:rPr>
          <w:rFonts w:ascii="Arial" w:hAnsi="Arial" w:cs="Arial"/>
          <w:color w:val="000000"/>
          <w:sz w:val="21"/>
          <w:szCs w:val="21"/>
        </w:rPr>
        <w:fldChar w:fldCharType="end"/>
      </w:r>
      <w:bookmarkEnd w:id="10"/>
      <w:r>
        <w:rPr>
          <w:rFonts w:ascii="Arial" w:hAnsi="Arial" w:cs="Arial"/>
          <w:color w:val="000000"/>
          <w:sz w:val="21"/>
          <w:szCs w:val="21"/>
        </w:rPr>
        <w: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xml:space="preserve">Tư tưởng Hồ Chí Minh về một nhà nước vì dân, tất cả vì hạnh phúc của nhân dân là tư tưởng nhất quán trong suốt cuộc đời của Người. Cả cuộc đời Người là một tấm gương trong sáng thể hiện sinh động tư tưởng, đạo đức của một con người suốt đời vì dân, vì nước. Khi đảm nhận chức vụ Chủ tịch nước, Hồ Chủ Tịch đã trả lời các nhà báo “Tôi tuyệt nhiên không ham muốn công danh phú quý chút </w:t>
      </w:r>
      <w:r>
        <w:rPr>
          <w:rFonts w:ascii="Arial" w:hAnsi="Arial" w:cs="Arial"/>
          <w:color w:val="000000"/>
          <w:sz w:val="21"/>
          <w:szCs w:val="21"/>
        </w:rPr>
        <w:lastRenderedPageBreak/>
        <w:t>nào. Bây giờ phải gánh vác chức chủ tịch là vì đồng bào uỷ thác thì tôi phải gắng làm, cũng như một người lính vâng lệnh quốc dân ra trước mặt trận”</w:t>
      </w:r>
      <w:bookmarkStart w:id="11" w:name="_ftnref12"/>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"_ftn12" \o "" </w:instrText>
      </w:r>
      <w:r>
        <w:rPr>
          <w:rFonts w:ascii="Arial" w:hAnsi="Arial" w:cs="Arial"/>
          <w:color w:val="000000"/>
          <w:sz w:val="21"/>
          <w:szCs w:val="21"/>
        </w:rPr>
        <w:fldChar w:fldCharType="separate"/>
      </w:r>
      <w:r>
        <w:rPr>
          <w:rStyle w:val="Hyperlink"/>
          <w:rFonts w:ascii="Arial" w:hAnsi="Arial" w:cs="Arial"/>
          <w:color w:val="0071B3"/>
          <w:sz w:val="21"/>
          <w:szCs w:val="21"/>
        </w:rPr>
        <w:t>[12]</w:t>
      </w:r>
      <w:r>
        <w:rPr>
          <w:rFonts w:ascii="Arial" w:hAnsi="Arial" w:cs="Arial"/>
          <w:color w:val="000000"/>
          <w:sz w:val="21"/>
          <w:szCs w:val="21"/>
        </w:rPr>
        <w:fldChar w:fldCharType="end"/>
      </w:r>
      <w:bookmarkEnd w:id="11"/>
      <w:r>
        <w:rPr>
          <w:rFonts w:ascii="Arial" w:hAnsi="Arial" w:cs="Arial"/>
          <w:color w:val="000000"/>
          <w:sz w:val="21"/>
          <w:szCs w:val="21"/>
        </w:rPr>
        <w: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w:t>
      </w:r>
      <w:r>
        <w:rPr>
          <w:rStyle w:val="Emphasis"/>
          <w:rFonts w:ascii="Arial" w:eastAsiaTheme="majorEastAsia" w:hAnsi="Arial" w:cs="Arial"/>
          <w:color w:val="000000"/>
          <w:sz w:val="21"/>
          <w:szCs w:val="21"/>
        </w:rPr>
        <w:t>Tư tưởng Hồ Chí Minh về mô hình tổ chức bộ máy nhà nước: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Cách mạng Tháng 8 năm 1945 thành công, Nhà nước Việt Nam dân chủ cộng hoà ra đời, mở đầu một chính thể nhà nước mới ở Việt Nam: chính thể dân chủ cộng hoà. Sự ra đời của chính thể dân chủ cộng hoà thể hiện một tư duy sáng tạo của Chủ tịch Hồ Chí Minh trong việc lựa chọn mô hình tổ chức nhà nước, vừa tiếp thu được các giá trị phổ biến của nền dân chủ nhân loại, vừa phù hợp với các đặc điểm của đất nước.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Tư tưởng Hồ Chí Minh về mô hình bộ máy nhà nước của dân, do dân, vì dân được thể hiện sâu sắc trong các văn kiện pháp lý quan trọng của đất nước do chính Người chỉ đạo xây dựng và ban hành. Có thể thấy rằng hai bản Hiến pháp 1946, 1959 do Chủ tịch Hồ Chí Minh trực tiếp chỉ đạo soạn thảo và 613 sắc lệnh kể từ 1945 đến 1969, trong đó có 243 sắc lệnh liên quan đến bộ máy nhà nước và luật pháp do Người ký ban hành đã hình thành một thể chế bộ máy nhà nước vừa hiện đại vừa dân tộc kết tinh sâu sắc tư tưởng Hồ Chí Minh về một chính quyền mạnh mẽ và sáng suốt của nhân dân.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Tuy không tiếp nhận tư tưởng phân quyền vốn là nền tảng lý luận của mô hình nhà nước dân chủ phương Tây, nhưng Hồ Chí Minh đã đưa vào mô hình tổ chức bộ máy nhà nước những yếu tố hợp lý và khoa học của nguyên tắc phân quyền. Theo đó, bộ máy nhà nước theo Hiến pháp 1946 được thiết kế trên cơ sở phân chia quyền lực uyển chuyển giữa các cơ quan nhà nước trong việc thực hiện quyền lập pháp, quyền hành pháp và quyền tư pháp. Trong mô hình tổ chức bộ máy nhà nước này, không có một cơ quan nào là độc quyền quyền lực, có quyền đứng trên cơ quan khác. Nghị viện nhân dân là cơ quan có quyền cao nhất của nước Việt Nam dân chủ cộng hoà (Điều 22 - Hiến pháp 1946), nhưng không thể là cơ quan toàn quyền; Chính phủ Việt Nam dân chủ cộng hoà là cơ quan hành chính cao nhất của toàn quốc (Điều 43 - Hiến pháp 1946) nhưng không phải là cơ quan chấp hành của Quốc hội như các quy định của Hiến pháp 1992. Cơ quan tư pháp là hệ thống toà án được tổ chức theo cấp xét xử. Với quy định của Hiến pháp 1946 bộ máy nhà nước về cơ bản được cấu tạo theo ba quyền: quyền lập pháp (Nghị viện nhân dân); quyền hành pháp (Chủ tịch nước và Chính phủ); quyền tư pháp (Hệ thống toà án được tổ chức theo cấp xét xử).</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w:t>
      </w:r>
      <w:r>
        <w:rPr>
          <w:rStyle w:val="Emphasis"/>
          <w:rFonts w:ascii="Arial" w:eastAsiaTheme="majorEastAsia" w:hAnsi="Arial" w:cs="Arial"/>
          <w:color w:val="000000"/>
          <w:sz w:val="21"/>
          <w:szCs w:val="21"/>
        </w:rPr>
        <w:t>Tư tưởng Hồ Chí Minh về một Nhà nước được tổ chức và hoạt động trong khuôn khổ Hiến pháp và pháp luật: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Tiếp xúc với nền văn minh Âu - Mỹ, nhất là kinh nghiệm tổ chức, hoạt động của nhà nước trong quản lý các lĩnh vực của đời sống xã hội, Hồ Chí Minh cho rằng, quản lý xã hội bằng pháp luật là dân chủ, tiến bộ và có tính chất phổ biến đối với các xã hội hiện đại.</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lastRenderedPageBreak/>
        <w:t>Nhận thức được tầm quan trọng của luật pháp, từ rất sớm, Hồ Chí Minh đã đề cập đến vai trò của chúng trong điều hành và quản lý xã hội. Năm 1919, tám yêu sách của nhân dân An Nam gửi tới Hội nghị Véc- xây đã có 4 điểm liên quan đến vấn đề pháp quyền, còn lại liên quan đến công lý và quyền con người.</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Bản Yêu sách của nhân dân An Nam được Hồ Chí Minh chuyển thành “Việt Nam yêu cầu ca”, trong đó yêu cầu thứ bảy là: “Bảy xin hiến pháp ban hành, Trăm điều phải có thần linh pháp quyền”. Đây là tư tưởng rất đặc sắc của Hồ Chí Minh, phản ánh nội dung cốt lõi của Nhà nước dân chủ mới - Nhà nước quản lý xã hội bằng pháp luật. Đồng thời, đây cũng là nguyên tắc xuyên suốt trong hoạt động quản lý nhà nước của Người.</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Sau Cách mạng Tháng Tám, năm 1945, Hồ Chí Minh đề ra một trong sáu nhiệm vụ cấp bách của Nhà nước Việt Nam dân chủ cộng hoà là: Chúng ta phải có một Hiến pháp dân chủ. Ngày 20/9/1945, Chủ tịch lâm thời nước Việt Nam dân chủ cộng hoà ký Sắc lệnh thành lập Ban dự thảo Hiến pháp gồm 7 thành viên do Chủ tịch Hồ Chí Minh làm trưởng ban. Bản dự thảo Hiến pháp hoàn thành khẩn trương và nghiêm túc dưới sự chỉ đạo trực tiếp của Hồ Chủ tịch. Tại kỳ họp thứ 2 của Quốc hội khoá I vào tháng 10/1946, Quốc hội đã thảo luận dân chủ và thông qua bản dự thảo Hiến pháp này. Đó là bản hiến pháp đầu tiên của nước Việt Nam: Hiến pháp năm 1946. Trong phiên họp Quốc hội thông qua hiến pháp, Chủ tịch Hồ Chí Minh đã phát biểu: “… Hiến pháp đã nêu một tinh thần đoàn kết chặt chẽ giữa các dân tộc Việt Nam và một tinh thần liêm khiết, công bình của các giai cấp”. Và nhấn mạnh rằng: “Chính phủ cố gắng làm theo đúng 3 chính sách: dân sinh, dân quyền và dân tộc”.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Sau năm 1954, khi miền Bắc bước vào thời kỳ quá độ lên chủ nghĩa xã hội, đất nước đạt được nhiều thành tựu quan trọng, nhiều quy định trong Hiến pháp năm 1946 không còn phù hợp, Hồ Chí Minh đã chủ trương sửa đổi và ban hành Hiến pháp mới - Hiến pháp năm 1959. Trong tư duy Hồ Chí Minh, một khi điều kiện kinh tế - xã hội thay đổi thì pháp luật, nhất là đạo luật “gốc” - Hiến pháp, cũng phải thay đổi để bảo đảm khả năng điều chỉnh hợp lý các quan hệ xã hội đã phát sinh và định hình.</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Ngoài hai bản Hiến pháp năm 1946, 1959, từ năm 1945 đến 1969, Hồ Chí Minh còn chỉ đạo soạn thảo, ký quyết định công bố 16 đạo luật và 1.300 văn bản dưới luật, trong đó có 243 Sắc lệnh quy định về tổ chức nhà nước đã hình thành một thể chế bộ máy nhà nước có nhiều nhân tố cơ bản của một nhà nước pháp quyền.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xml:space="preserve">Hồ Chí Minh luôn khẳng định: Pháp luật của ta là pháp luật dân chủ, phải nghiêm minh và phát huy hiệu lực thực tế. Nhà nước sử dụng pháp luật để quản lý xã hội. Song pháp luật của ta đã có sự thay đổi về chất, mang bản chất của giai cấp công nhân, là một loại hình pháp luật kiểu mới, pháp luật thật sự dân chủ, vì nó bảo vệ quyền tự do, dân chủ rộng rãi cho nhân dân lao động. Báo cáo tại hội nghị chính trị đặc biệt, ngày 27/3/1964, một trong 5 nhiệm vụ để hoàn thành sự nghiệp cách mạng, Chủ tịch Hồ Chí Minh nêu lên là “Tăng cường không ngừng chính quyền nhân dân. Nghiêm chỉnh thực hiện dân </w:t>
      </w:r>
      <w:r>
        <w:rPr>
          <w:rFonts w:ascii="Arial" w:hAnsi="Arial" w:cs="Arial"/>
          <w:color w:val="000000"/>
          <w:sz w:val="21"/>
          <w:szCs w:val="21"/>
        </w:rPr>
        <w:lastRenderedPageBreak/>
        <w:t>chủ với nhân dân, chuyên chính với kẻ địch. Triệt để chấp hành mọi chế độ và pháp luật của Nhà nước”</w:t>
      </w:r>
      <w:bookmarkStart w:id="12" w:name="_ftnref13"/>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"_ftn13" \o "" </w:instrText>
      </w:r>
      <w:r>
        <w:rPr>
          <w:rFonts w:ascii="Arial" w:hAnsi="Arial" w:cs="Arial"/>
          <w:color w:val="000000"/>
          <w:sz w:val="21"/>
          <w:szCs w:val="21"/>
        </w:rPr>
        <w:fldChar w:fldCharType="separate"/>
      </w:r>
      <w:r>
        <w:rPr>
          <w:rStyle w:val="Hyperlink"/>
          <w:rFonts w:ascii="Arial" w:hAnsi="Arial" w:cs="Arial"/>
          <w:color w:val="0071B3"/>
          <w:sz w:val="21"/>
          <w:szCs w:val="21"/>
        </w:rPr>
        <w:t>[13]</w:t>
      </w:r>
      <w:r>
        <w:rPr>
          <w:rFonts w:ascii="Arial" w:hAnsi="Arial" w:cs="Arial"/>
          <w:color w:val="000000"/>
          <w:sz w:val="21"/>
          <w:szCs w:val="21"/>
        </w:rPr>
        <w:fldChar w:fldCharType="end"/>
      </w:r>
      <w:bookmarkEnd w:id="12"/>
      <w:r>
        <w:rPr>
          <w:rFonts w:ascii="Arial" w:hAnsi="Arial" w:cs="Arial"/>
          <w:color w:val="000000"/>
          <w:sz w:val="21"/>
          <w:szCs w:val="21"/>
        </w:rPr>
        <w: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Nét đặc sắc trong tư tưởng của Hồ Chí Minh về tổ chức nhà nước là các cơ quan nhà nước hoạt động đúng chức năng, nhiệm vụ theo quy định của pháp luật nhưng trong điều kiện của một nước thuộc địa nửa phong kiến ở phương Đông, Hồ Chí Minh sử dụng linh hoạt pháp trị và đức trị trong tổ chức hoạt động của Nhà nước và quản lý nhà nước.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Cán bộ trực tiếp thực thi luật pháp phải thật sự công tâm và nghiêm minh. Hồ Chí Minh yêu cầu cán bộ, đảng viên có nhiệm vụ “gương mẫu chấp hành pháp luật của Nhà nước, kỷ luật của các đoàn thể cách mạng của quần chúng mà mình tham gia”. Trong việc giữ vững tính nghiêm minh và hiệu lực của pháp luật, cán bộ làm công tác tư pháp có vai trò quan trọng. Họ chính là người trực tiếp thực thi luật pháp, đại diện cụ thể cho “cán cân công lý”. Vì thế, Hồ Chí Minh yêu cầu ở họ phải có phẩm chất đạo đức cần thiết: Trong công tác xử án phải công bằng, liêm khiết, trong sạch như thế cũng chưa đủ vì không thể chỉ hạn chế hoạt động của mình trong khung toà án mà còn phải gần dân, giúp dân, học dân, hiểu dân để giúp mình thêm liêm khiết, thêm công bằng, trong sạch.</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Với Hồ Chí Minh, pháp luật không phải là để trừng trị con người mà là công cụ bảo vệ, thực hiện lợi ích của con người. Tư tưởng pháp quyền trong tổ chức và hoạt động của bộ máy nhà nước thông qua đội ngũ cán bộ, công chức của Người thấm đượm một tấm lòng thương yêu nhân dân, chăm lo cho ấm no, hạnh phúc của nhân dân, thấm đượm lòng nhân ái, nghĩa đồng bào theo đạo lý truyền thống ngàn năm của dân tộc Việt Nam. Vì thế, kết hợp giữa đức trị và pháp trị trong tổ chức nhà nước của Hồ Chí Minh có nội hàm triết lý, mang đậm tính dân tộc và dân chủ sâu sắc.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Quá trình xây dựng và phát triển của Nhà nước ta trong mỗi giai đoạn sau này đã có không ít những thay đổi về mô hình bộ máy dưới tác động của nhiều yếu tố chủ quan và khách quan, nhưng xuyên suốt mạch phát triển ấy vẫn là tư tưởng của Hồ Chí Minh về một chính quyền mạnh mẽ và sáng suốt của nhân dân. Ngày nay, trong bối cảnh phát triển mới của đất nước, dưới tác động mạnh mẽ của thời đại và thế giới, trong xu thế toàn cầu hoá, nhiều điểm đã thay đổi, nhưng tư tưởng Hồ Chí Minh về nhà nước pháp quyền của dân, do dân, vì dân vẫn còn nguyên giá trị, tiếp tục định hướng cho các nỗ lực nghiên cứu, tìm kiếm giải pháp đổi mới mô hình bộ máy nhà nước trong các điều kiện phát triển mới.</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Emphasis"/>
          <w:rFonts w:ascii="Arial" w:eastAsiaTheme="majorEastAsia" w:hAnsi="Arial" w:cs="Arial"/>
          <w:b/>
          <w:bCs/>
          <w:color w:val="000000"/>
          <w:sz w:val="21"/>
          <w:szCs w:val="21"/>
        </w:rPr>
        <w:t>2.2. Quan điểm của Đảng Cộng sản Việt Nam về nhà nước pháp quyền XHCN của nhân dân, do nhân dân, vì nhân dân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xml:space="preserve">Sau Cách mạng Tháng 8/1945, Nhà nước Việt Nam dân chủ cộng hoà ra đời. Đó là một nhà nước kiểu mới, nhà nước công nông đầu tiên ở Đông Nam Á. “Cách mạng Tháng Tám đã lật đổ nền quân chủ mấy mươi thế kỷ, đã đánh tan xiềng xích thực dân gần một trăm năm, đã đưa chính quyền lại cho nhân </w:t>
      </w:r>
      <w:r>
        <w:rPr>
          <w:rFonts w:ascii="Arial" w:hAnsi="Arial" w:cs="Arial"/>
          <w:color w:val="000000"/>
          <w:sz w:val="21"/>
          <w:szCs w:val="21"/>
        </w:rPr>
        <w:lastRenderedPageBreak/>
        <w:t>dân, đã xây dựng nền tảng cho nước Việt Nam dân chủ cộng hoà độc lập, tự do, hạnh phúc. Đó là một cuộc thay đổi cực kỳ to lớn trong lịch sử nước nhà…”</w:t>
      </w:r>
      <w:bookmarkStart w:id="13" w:name="_ftnref14"/>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"_ftn14" \o "" </w:instrText>
      </w:r>
      <w:r>
        <w:rPr>
          <w:rFonts w:ascii="Arial" w:hAnsi="Arial" w:cs="Arial"/>
          <w:color w:val="000000"/>
          <w:sz w:val="21"/>
          <w:szCs w:val="21"/>
        </w:rPr>
        <w:fldChar w:fldCharType="separate"/>
      </w:r>
      <w:r>
        <w:rPr>
          <w:rStyle w:val="Hyperlink"/>
          <w:rFonts w:ascii="Arial" w:hAnsi="Arial" w:cs="Arial"/>
          <w:color w:val="0071B3"/>
          <w:sz w:val="21"/>
          <w:szCs w:val="21"/>
        </w:rPr>
        <w:t>[14]</w:t>
      </w:r>
      <w:r>
        <w:rPr>
          <w:rFonts w:ascii="Arial" w:hAnsi="Arial" w:cs="Arial"/>
          <w:color w:val="000000"/>
          <w:sz w:val="21"/>
          <w:szCs w:val="21"/>
        </w:rPr>
        <w:fldChar w:fldCharType="end"/>
      </w:r>
      <w:bookmarkEnd w:id="13"/>
      <w:r>
        <w:rPr>
          <w:rFonts w:ascii="Arial" w:hAnsi="Arial" w:cs="Arial"/>
          <w:color w:val="000000"/>
          <w:sz w:val="21"/>
          <w:szCs w:val="21"/>
        </w:rPr>
        <w: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Đảng ta khẳng định, nhiệm vụ lịch sử của Nhà nước Việt Nam dân chủ cộng hoà là “bảo toàn lãnh thổ, giành độc lập hoàn toàn và kiến thiến quốc gia trên nền tảng dân chủ”. Dưới sự lãnh đạo của Chủ tịch Hồ Chí Minh, các quan điểm của Đảng về Nhà nước, tổ chức bộ máy nhà nước đã được thể chế hoá trong bản Hiến pháp đầu tiên - Hiến pháp 1946. Với Hiến pháp 1946, Đảng ta chủ trương thực hiện “chính quyền mạnh mẽ và sáng suốt của nhân dân” nhằm đoàn kết toàn dân, không phân biệt giống nòi, gái trai, giai cấp, tôn giáo, đảm bảo các quyền tự do dân chủ. Hiến pháp 1959 đã thể chế hoá quan điểm Đảng ta về “sử dụng chính quyền dân chủ nhân dân, làm nhiệm vụ lịch sử của chuyên chính vô sản”</w:t>
      </w:r>
      <w:bookmarkStart w:id="14" w:name="_ftnref15"/>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"_ftn15" \o "" </w:instrText>
      </w:r>
      <w:r>
        <w:rPr>
          <w:rFonts w:ascii="Arial" w:hAnsi="Arial" w:cs="Arial"/>
          <w:color w:val="000000"/>
          <w:sz w:val="21"/>
          <w:szCs w:val="21"/>
        </w:rPr>
        <w:fldChar w:fldCharType="separate"/>
      </w:r>
      <w:r>
        <w:rPr>
          <w:rStyle w:val="Hyperlink"/>
          <w:rFonts w:ascii="Arial" w:hAnsi="Arial" w:cs="Arial"/>
          <w:color w:val="0071B3"/>
          <w:sz w:val="21"/>
          <w:szCs w:val="21"/>
        </w:rPr>
        <w:t>[15]</w:t>
      </w:r>
      <w:r>
        <w:rPr>
          <w:rFonts w:ascii="Arial" w:hAnsi="Arial" w:cs="Arial"/>
          <w:color w:val="000000"/>
          <w:sz w:val="21"/>
          <w:szCs w:val="21"/>
        </w:rPr>
        <w:fldChar w:fldCharType="end"/>
      </w:r>
      <w:bookmarkEnd w:id="14"/>
      <w:r>
        <w:rPr>
          <w:rFonts w:ascii="Arial" w:hAnsi="Arial" w:cs="Arial"/>
          <w:color w:val="000000"/>
          <w:sz w:val="21"/>
          <w:szCs w:val="21"/>
        </w:rPr>
        <w:t>, Đảng ta cho rằng “khi nào cách mạng dân tộc dân chủ nhân dân tiến triển thành cách mạng XHCN thì chuyên chính dân chủ nhân dân sẽ trở thành chuyên chính vô sản… Hình thức Nhà nước cộng hoà dân chủ nhân dân vẫn có thể tồn tại khi nội dung của nó đã chuyển đổi thành chuyên chính vô sản. Nhưng nếu nhiệm vụ và yêu cầu là cách mạng XHCN và xây dựng chủ nghĩa xã hội thì về thực chất chế độ dân chủ nhân dân sẽ trở thành chế độ dân chủ XHCN…”</w:t>
      </w:r>
      <w:bookmarkStart w:id="15" w:name="_ftnref16"/>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"_ftn16" \o "" </w:instrText>
      </w:r>
      <w:r>
        <w:rPr>
          <w:rFonts w:ascii="Arial" w:hAnsi="Arial" w:cs="Arial"/>
          <w:color w:val="000000"/>
          <w:sz w:val="21"/>
          <w:szCs w:val="21"/>
        </w:rPr>
        <w:fldChar w:fldCharType="separate"/>
      </w:r>
      <w:r>
        <w:rPr>
          <w:rStyle w:val="Hyperlink"/>
          <w:rFonts w:ascii="Arial" w:hAnsi="Arial" w:cs="Arial"/>
          <w:color w:val="0071B3"/>
          <w:sz w:val="21"/>
          <w:szCs w:val="21"/>
        </w:rPr>
        <w:t>[16]</w:t>
      </w:r>
      <w:r>
        <w:rPr>
          <w:rFonts w:ascii="Arial" w:hAnsi="Arial" w:cs="Arial"/>
          <w:color w:val="000000"/>
          <w:sz w:val="21"/>
          <w:szCs w:val="21"/>
        </w:rPr>
        <w:fldChar w:fldCharType="end"/>
      </w:r>
      <w:bookmarkEnd w:id="15"/>
      <w:r>
        <w:rPr>
          <w:rFonts w:ascii="Arial" w:hAnsi="Arial" w:cs="Arial"/>
          <w:color w:val="000000"/>
          <w:sz w:val="21"/>
          <w:szCs w:val="21"/>
        </w:rPr>
        <w: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Đại hội lần thứ IV của Đảng (1976) đã xác định: “Nhà nước XHCN là Nhà nước chuyên chính vô sản, một tổ chức thực hiện quyền làm chủ tập thể của giai cấp công nhân và nhân dân lao động, một tổ chức thông qua đó Đảng thực hiện sự lãnh đạo của mình đối với tiến trình phát triển xã hội…”</w:t>
      </w:r>
      <w:bookmarkStart w:id="16" w:name="_ftnref17"/>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"_ftn17" \o "" </w:instrText>
      </w:r>
      <w:r>
        <w:rPr>
          <w:rFonts w:ascii="Arial" w:hAnsi="Arial" w:cs="Arial"/>
          <w:color w:val="000000"/>
          <w:sz w:val="21"/>
          <w:szCs w:val="21"/>
        </w:rPr>
        <w:fldChar w:fldCharType="separate"/>
      </w:r>
      <w:r>
        <w:rPr>
          <w:rStyle w:val="Hyperlink"/>
          <w:rFonts w:ascii="Arial" w:hAnsi="Arial" w:cs="Arial"/>
          <w:color w:val="0071B3"/>
          <w:sz w:val="21"/>
          <w:szCs w:val="21"/>
        </w:rPr>
        <w:t>[17]</w:t>
      </w:r>
      <w:r>
        <w:rPr>
          <w:rFonts w:ascii="Arial" w:hAnsi="Arial" w:cs="Arial"/>
          <w:color w:val="000000"/>
          <w:sz w:val="21"/>
          <w:szCs w:val="21"/>
        </w:rPr>
        <w:fldChar w:fldCharType="end"/>
      </w:r>
      <w:bookmarkEnd w:id="16"/>
      <w:r>
        <w:rPr>
          <w:rFonts w:ascii="Arial" w:hAnsi="Arial" w:cs="Arial"/>
          <w:color w:val="000000"/>
          <w:sz w:val="21"/>
          <w:szCs w:val="21"/>
        </w:rPr>
        <w: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Quan điểm của Đảng về Nhà nước chuyên chính vô sản đã được thể chế hoá trong Hiến pháp 1980 “Nhà nước Cộng hoà XHCN Việt Nam là nhà nước chuyên chính vô sản. Sứ mệnh lịch sử của Nhà nước đó là thực hiện quyền làm chủ tập thể của nhân dân lao động, động viên và tổ chức nhân dân tiến hành đồng thời ba cuộc cách mạng: Cách mạng về quan hệ sản xuất, cách mạng khoa học kỹ thuật, cách mạng tư tưởng và văn hoá, trong đó cách mạng khoa học kỹ thuật là then chốt, xoá bỏ chế độ người bóc lột người, đập tan mọi sự chống đối của bọn phản cách mạng trong nước, mọi hành động xâm lược và phá hoại của kẻ thù bên ngoài, xây dựng thành công XHCN, tiến tới chủ nghĩa cộng sản; góp phần củng cố hoà bình và đẩy mạnh sự nghiệp cách mạng của nhân dân thế giới” (Điều 2 - Hiến pháp 1980).</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Phát triển quan điểm của chủ nghĩa Mác-Lênin về chuyên chính vô sản trong thời kỳ quá độ lên chủ CNXH, Đảng ta xác định “quyền làm chủ tập thể của nhân dân lao động mà nòng cốt là liên minh công nông, thực hiện bằng nhà nước dưới sự lãnh đạo của Đảng tiên phong của giai cấp công nhân, đó là chuyên chính vô sản. Nhà nước ta, vì vậy, là nhà nước chuyên chính vô sản”</w:t>
      </w:r>
      <w:bookmarkStart w:id="17" w:name="_ftnref18"/>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"_ftn18" \o "" </w:instrText>
      </w:r>
      <w:r>
        <w:rPr>
          <w:rFonts w:ascii="Arial" w:hAnsi="Arial" w:cs="Arial"/>
          <w:color w:val="000000"/>
          <w:sz w:val="21"/>
          <w:szCs w:val="21"/>
        </w:rPr>
        <w:fldChar w:fldCharType="separate"/>
      </w:r>
      <w:r>
        <w:rPr>
          <w:rStyle w:val="Hyperlink"/>
          <w:rFonts w:ascii="Arial" w:hAnsi="Arial" w:cs="Arial"/>
          <w:color w:val="0071B3"/>
          <w:sz w:val="21"/>
          <w:szCs w:val="21"/>
        </w:rPr>
        <w:t>[18]</w:t>
      </w:r>
      <w:r>
        <w:rPr>
          <w:rFonts w:ascii="Arial" w:hAnsi="Arial" w:cs="Arial"/>
          <w:color w:val="000000"/>
          <w:sz w:val="21"/>
          <w:szCs w:val="21"/>
        </w:rPr>
        <w:fldChar w:fldCharType="end"/>
      </w:r>
      <w:bookmarkEnd w:id="17"/>
      <w:r>
        <w:rPr>
          <w:rFonts w:ascii="Arial" w:hAnsi="Arial" w:cs="Arial"/>
          <w:color w:val="000000"/>
          <w:sz w:val="21"/>
          <w:szCs w:val="21"/>
        </w:rPr>
        <w: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Đại hội lần thứ VI của Đảng Cộng sản Việt Nam với đường lối đổi mới đã đặt ra những cơ sở quan trọng cho việc đổi mới tư duy, quan điểm về xây dựng nhà nước trong các điều kiện tiến hành cải cách kinh tế.</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lastRenderedPageBreak/>
        <w:t>Đảng ta khẳng định “Nhà nước ta là công cụ của chế độ làm chủ tập thể XHCN, do giai cấp công nhân và nhân dân lao động tổ chức thành cơ quan quyền lực chính trị. Trong thời kỳ quá độ, đó là Nhà nước chuyên chính vô sản thực hiện chế độ dân chủ XHCN…”</w:t>
      </w:r>
      <w:bookmarkStart w:id="18" w:name="_ftnref19"/>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"_ftn19" \o "" </w:instrText>
      </w:r>
      <w:r>
        <w:rPr>
          <w:rFonts w:ascii="Arial" w:hAnsi="Arial" w:cs="Arial"/>
          <w:color w:val="000000"/>
          <w:sz w:val="21"/>
          <w:szCs w:val="21"/>
        </w:rPr>
        <w:fldChar w:fldCharType="separate"/>
      </w:r>
      <w:r>
        <w:rPr>
          <w:rStyle w:val="Hyperlink"/>
          <w:rFonts w:ascii="Arial" w:hAnsi="Arial" w:cs="Arial"/>
          <w:color w:val="0071B3"/>
          <w:sz w:val="21"/>
          <w:szCs w:val="21"/>
        </w:rPr>
        <w:t>[19]</w:t>
      </w:r>
      <w:r>
        <w:rPr>
          <w:rFonts w:ascii="Arial" w:hAnsi="Arial" w:cs="Arial"/>
          <w:color w:val="000000"/>
          <w:sz w:val="21"/>
          <w:szCs w:val="21"/>
        </w:rPr>
        <w:fldChar w:fldCharType="end"/>
      </w:r>
      <w:bookmarkEnd w:id="18"/>
      <w:r>
        <w:rPr>
          <w:rFonts w:ascii="Arial" w:hAnsi="Arial" w:cs="Arial"/>
          <w:color w:val="000000"/>
          <w:sz w:val="21"/>
          <w:szCs w:val="21"/>
        </w:rPr>
        <w:t>. Mặc dù vẫn dùng khái niệm “Nhà nước chuyên chính vô sản”, nhưng chức năng, nhiệm vụ của Nhà nước trong quan điểm của Đảng Cộng sản Việt Nam tại Đại hội VI đã có đổi mới: “Dưới sự lãnh đạo của Đảng, chức năng của Nhà nước là thể chế hoá bằng pháp luật, quyền hạn, lợi ích, nghĩa vụ của nhân dân lao động và quản lý kinh tế, xã hội theo pháp luật. Nhà nước ta phải bảo đảm quyền dân chủ thật sự của nhân dân lao động, đồng thời kiên quyết trừng trị những kẻ vi phạm quyền làm chủ của nhân dân…”</w:t>
      </w:r>
      <w:bookmarkStart w:id="19" w:name="_ftnref20"/>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"_ftn20" \o "" </w:instrText>
      </w:r>
      <w:r>
        <w:rPr>
          <w:rFonts w:ascii="Arial" w:hAnsi="Arial" w:cs="Arial"/>
          <w:color w:val="000000"/>
          <w:sz w:val="21"/>
          <w:szCs w:val="21"/>
        </w:rPr>
        <w:fldChar w:fldCharType="separate"/>
      </w:r>
      <w:r>
        <w:rPr>
          <w:rStyle w:val="Hyperlink"/>
          <w:rFonts w:ascii="Arial" w:hAnsi="Arial" w:cs="Arial"/>
          <w:color w:val="0071B3"/>
          <w:sz w:val="21"/>
          <w:szCs w:val="21"/>
        </w:rPr>
        <w:t>[20]</w:t>
      </w:r>
      <w:r>
        <w:rPr>
          <w:rFonts w:ascii="Arial" w:hAnsi="Arial" w:cs="Arial"/>
          <w:color w:val="000000"/>
          <w:sz w:val="21"/>
          <w:szCs w:val="21"/>
        </w:rPr>
        <w:fldChar w:fldCharType="end"/>
      </w:r>
      <w:bookmarkEnd w:id="19"/>
      <w:r>
        <w:rPr>
          <w:rFonts w:ascii="Arial" w:hAnsi="Arial" w:cs="Arial"/>
          <w:color w:val="000000"/>
          <w:sz w:val="21"/>
          <w:szCs w:val="21"/>
        </w:rPr>
        <w: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Với tinh thần nhìn thẳng vào sự thật, đánh giá đúng sự thật, Đại hội VI của Đảng đã chỉ ra nhiều yếu kém, bất cập của bộ máy nhà nước và cho rằng: “… cơ chế tập trung quan liêu bao cấp là nguyên nhân trực tiếp làm cho bộ máy nặng nề, nhiều tầng, nhiều nấc. Chức năng, nhiệm vụ của tổ chức và chức năng, tiêu chuẩn cán bộ chưa được xác định rõ ràng”</w:t>
      </w:r>
      <w:bookmarkStart w:id="20" w:name="_ftnref21"/>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"_ftn21" \o "" </w:instrText>
      </w:r>
      <w:r>
        <w:rPr>
          <w:rFonts w:ascii="Arial" w:hAnsi="Arial" w:cs="Arial"/>
          <w:color w:val="000000"/>
          <w:sz w:val="21"/>
          <w:szCs w:val="21"/>
        </w:rPr>
        <w:fldChar w:fldCharType="separate"/>
      </w:r>
      <w:r>
        <w:rPr>
          <w:rStyle w:val="Hyperlink"/>
          <w:rFonts w:ascii="Arial" w:hAnsi="Arial" w:cs="Arial"/>
          <w:color w:val="0071B3"/>
          <w:sz w:val="21"/>
          <w:szCs w:val="21"/>
        </w:rPr>
        <w:t>[21]</w:t>
      </w:r>
      <w:r>
        <w:rPr>
          <w:rFonts w:ascii="Arial" w:hAnsi="Arial" w:cs="Arial"/>
          <w:color w:val="000000"/>
          <w:sz w:val="21"/>
          <w:szCs w:val="21"/>
        </w:rPr>
        <w:fldChar w:fldCharType="end"/>
      </w:r>
      <w:bookmarkEnd w:id="20"/>
      <w:r>
        <w:rPr>
          <w:rFonts w:ascii="Arial" w:hAnsi="Arial" w:cs="Arial"/>
          <w:color w:val="000000"/>
          <w:sz w:val="21"/>
          <w:szCs w:val="21"/>
        </w:rPr>
        <w:t>. Xoá bỏ cơ chế tập trung quan liêu bao cấp là cơ sở để đổi mới, hoàn thiện tổ chức bộ máy nhà nước. Đồng thời, cải cách bộ máy nhà nước sẽ thúc đẩy việc xoá bỏ cơ chế quản lý tập trung quan liêu, bao cấp, tạo ra cơ chế quản lý mới phù hợp với các yêu cầu, đòi hỏi của cải cách kinh tế. Để thực hiện mục tiêu này, Đảng ta chủ trương “… Để thiết lập cơ chế quản lý mới, cần thực hiện </w:t>
      </w:r>
      <w:r>
        <w:rPr>
          <w:rStyle w:val="Strong"/>
          <w:rFonts w:ascii="Arial" w:hAnsi="Arial" w:cs="Arial"/>
          <w:color w:val="000000"/>
          <w:sz w:val="21"/>
          <w:szCs w:val="21"/>
        </w:rPr>
        <w:t>một cuộc cải cách lớn</w:t>
      </w:r>
      <w:r>
        <w:rPr>
          <w:rFonts w:ascii="Arial" w:hAnsi="Arial" w:cs="Arial"/>
          <w:color w:val="000000"/>
          <w:sz w:val="21"/>
          <w:szCs w:val="21"/>
        </w:rPr>
        <w:t> về tổ chức bộ máy của các cơ quan nhà nước theo phương hướng: </w:t>
      </w:r>
      <w:r>
        <w:rPr>
          <w:rStyle w:val="Strong"/>
          <w:rFonts w:ascii="Arial" w:hAnsi="Arial" w:cs="Arial"/>
          <w:color w:val="000000"/>
          <w:sz w:val="21"/>
          <w:szCs w:val="21"/>
        </w:rPr>
        <w:t>Xây dựng và thực hiện một cơ chế quản lý nhà nước thể hiện quyền làm chủ tập thể của nhân dân lao động ở tất cả các cấp</w:t>
      </w:r>
      <w:r>
        <w:rPr>
          <w:rFonts w:ascii="Arial" w:hAnsi="Arial" w:cs="Arial"/>
          <w:color w:val="000000"/>
          <w:sz w:val="21"/>
          <w:szCs w:val="21"/>
        </w:rPr>
        <w:t>. Tăng cường bộ máy nhà nước từ trung ương đến địa phương và cơ sở thành một hệ thống thống nhất, có sự phân định rành mạch nhiệm vụ, quyền hạn, trách nhiệm từng cấp theo nguyên tắc tập trung dân chủ, phân biệt rõ chức năng quản lý - hành chính - kinh tế với quản lý sản xuất - kinh doanh, kết hợp quản lý theo ngành với quản lý theo địa phương và vùng lãnh thổ phù hợp với đặc điểm tình hình kinh tế, xã hội…”</w:t>
      </w:r>
      <w:bookmarkStart w:id="21" w:name="_ftnref22"/>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"_ftn22" \o "" </w:instrText>
      </w:r>
      <w:r>
        <w:rPr>
          <w:rFonts w:ascii="Arial" w:hAnsi="Arial" w:cs="Arial"/>
          <w:color w:val="000000"/>
          <w:sz w:val="21"/>
          <w:szCs w:val="21"/>
        </w:rPr>
        <w:fldChar w:fldCharType="separate"/>
      </w:r>
      <w:r>
        <w:rPr>
          <w:rStyle w:val="Hyperlink"/>
          <w:rFonts w:ascii="Arial" w:hAnsi="Arial" w:cs="Arial"/>
          <w:color w:val="0071B3"/>
          <w:sz w:val="21"/>
          <w:szCs w:val="21"/>
        </w:rPr>
        <w:t>[22]</w:t>
      </w:r>
      <w:r>
        <w:rPr>
          <w:rFonts w:ascii="Arial" w:hAnsi="Arial" w:cs="Arial"/>
          <w:color w:val="000000"/>
          <w:sz w:val="21"/>
          <w:szCs w:val="21"/>
        </w:rPr>
        <w:fldChar w:fldCharType="end"/>
      </w:r>
      <w:bookmarkEnd w:id="21"/>
      <w:r>
        <w:rPr>
          <w:rFonts w:ascii="Arial" w:hAnsi="Arial" w:cs="Arial"/>
          <w:color w:val="000000"/>
          <w:sz w:val="21"/>
          <w:szCs w:val="21"/>
        </w:rPr>
        <w: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Đại hội lần thứ VII của Đảng xác định thực hiện dân chủ XHCN là thực chất của việc đổi mới và kiện toàn hệ thống chính trị. Đây vừa là mục tiêu vừa là động lực của công cuộc đổi mới. Như vậy, việc đổi mới và kiện toàn hệ thống chính trị được Đảng ta đặt ra như một tất yếu để thực hiện và phát huy dân chủ XHCN. Để đổi mới, kiện toàn hệ thống chính trị, Đảng chủ trương tiếp tục đẩy mạnh cải cách bộ máy nhà nước theo hướng: Nhà nước thực sự là của dân, do dân, vì dân. Nhà nước quản lý xã hội bằng pháp luật, dưới sự lãnh đạo của Đảng; tổ chức và hoạt động theo nguyên tắc tập trung dân chủ, thực hiện thống nhất quyền lực nhưng phân công, phân cấp rành mạch; bộ máy tinh giản, gọn nhẹ và hoạt động có chất lượng cao trên cơ sở ứng dụng các thành tựu khoa học, kỹ thuật, quản lý…”</w:t>
      </w:r>
      <w:bookmarkStart w:id="22" w:name="_ftnref23"/>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"_ftn23" \o "" </w:instrText>
      </w:r>
      <w:r>
        <w:rPr>
          <w:rFonts w:ascii="Arial" w:hAnsi="Arial" w:cs="Arial"/>
          <w:color w:val="000000"/>
          <w:sz w:val="21"/>
          <w:szCs w:val="21"/>
        </w:rPr>
        <w:fldChar w:fldCharType="separate"/>
      </w:r>
      <w:r>
        <w:rPr>
          <w:rStyle w:val="Hyperlink"/>
          <w:rFonts w:ascii="Arial" w:hAnsi="Arial" w:cs="Arial"/>
          <w:color w:val="0071B3"/>
          <w:sz w:val="21"/>
          <w:szCs w:val="21"/>
        </w:rPr>
        <w:t>[23]</w:t>
      </w:r>
      <w:r>
        <w:rPr>
          <w:rFonts w:ascii="Arial" w:hAnsi="Arial" w:cs="Arial"/>
          <w:color w:val="000000"/>
          <w:sz w:val="21"/>
          <w:szCs w:val="21"/>
        </w:rPr>
        <w:fldChar w:fldCharType="end"/>
      </w:r>
      <w:bookmarkEnd w:id="22"/>
      <w:r>
        <w:rPr>
          <w:rFonts w:ascii="Arial" w:hAnsi="Arial" w:cs="Arial"/>
          <w:color w:val="000000"/>
          <w:sz w:val="21"/>
          <w:szCs w:val="21"/>
        </w:rPr>
        <w: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Những quan điểm chủ yếu của Đảng về xây dựng, cải cách bộ máy nhà nước được xác định tại Đại hội VI, VII tiếp tục được Đảng ta phát triển trong “Cương lĩnh xây dựng đất nước trong thời kỳ quá độ lên chủ nghĩa xã hội” là “tổ chức thể hiện và thực hiện ý chí, quyền lực của nhân dân, thay mặt nhân dân. Nhà nước ta phải có đủ quyền lực và đủ khả năng định ra luật pháp và tổ chức quản lý mọi mặt đời sống xã hội bằng pháp luật, sửa đổi hệ thống tổ chức nhà nước, cải cách bộ máy hành chính, kiện toàn các cơ quan luật pháp để thực hiện có hiệu quả chức năng quản lý nhà nước.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lastRenderedPageBreak/>
        <w:t>Nhà nước có mối liên hệ thường xuyên và chặt chẽ với nhân dân, tôn trọng và lắng nghe ý kiến của nhân dân, chịu sự giám sát của nhân dân. Có cơ chế và biện pháp kiểm soát, ngăn ngừa và trừng trị tệ quan liêu, tham nhũng, lộng quyền, vô trách nhiệm, xâm phạm quyền dân chủ của nhân dân. Tổ chức và hoạt động của bộ máy quản lý nhà nước theo nguyên tắc tập trung dân chủ, thống nhất quyền lực, có sự phân công, phân cấp, đồng thời bảo đảm sự chỉ đạo thống nhất của trung ương.</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Nhà nước Việt Nam thống nhất ba quyền lập pháp, hành pháp và tư pháp, với sự phân công rành mạch ba quyền đó…</w:t>
      </w:r>
      <w:bookmarkStart w:id="23" w:name="_ftnref24"/>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"_ftn24" \o "" </w:instrText>
      </w:r>
      <w:r>
        <w:rPr>
          <w:rFonts w:ascii="Arial" w:hAnsi="Arial" w:cs="Arial"/>
          <w:color w:val="000000"/>
          <w:sz w:val="21"/>
          <w:szCs w:val="21"/>
        </w:rPr>
        <w:fldChar w:fldCharType="separate"/>
      </w:r>
      <w:r>
        <w:rPr>
          <w:rStyle w:val="Hyperlink"/>
          <w:rFonts w:ascii="Arial" w:hAnsi="Arial" w:cs="Arial"/>
          <w:color w:val="0071B3"/>
          <w:sz w:val="21"/>
          <w:szCs w:val="21"/>
        </w:rPr>
        <w:t>[24]</w:t>
      </w:r>
      <w:r>
        <w:rPr>
          <w:rFonts w:ascii="Arial" w:hAnsi="Arial" w:cs="Arial"/>
          <w:color w:val="000000"/>
          <w:sz w:val="21"/>
          <w:szCs w:val="21"/>
        </w:rPr>
        <w:fldChar w:fldCharType="end"/>
      </w:r>
      <w:bookmarkEnd w:id="23"/>
      <w:r>
        <w:rPr>
          <w:rFonts w:ascii="Arial" w:hAnsi="Arial" w:cs="Arial"/>
          <w:color w:val="000000"/>
          <w:sz w:val="21"/>
          <w:szCs w:val="21"/>
        </w:rPr>
        <w: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Quan điểm của Đảng về Nhà nước trong Cương lĩnh 1991 đã nhấn mạnh đến những vấn đề có tính nền tảng đối với tổ chức và hoạt động của bộ máy nhà nước trong một chế độ dân chủ – pháp quyền: </w:t>
      </w:r>
      <w:r>
        <w:rPr>
          <w:rStyle w:val="Strong"/>
          <w:rFonts w:ascii="Arial" w:hAnsi="Arial" w:cs="Arial"/>
          <w:color w:val="000000"/>
          <w:sz w:val="21"/>
          <w:szCs w:val="21"/>
        </w:rPr>
        <w:t>có đủ quyền lực và đủ khả năng định ra luật pháp, quản lý xã hội bằng pháp luật</w:t>
      </w:r>
      <w:r>
        <w:rPr>
          <w:rFonts w:ascii="Arial" w:hAnsi="Arial" w:cs="Arial"/>
          <w:color w:val="000000"/>
          <w:sz w:val="21"/>
          <w:szCs w:val="21"/>
        </w:rPr>
        <w:t>; </w:t>
      </w:r>
      <w:r>
        <w:rPr>
          <w:rStyle w:val="Strong"/>
          <w:rFonts w:ascii="Arial" w:hAnsi="Arial" w:cs="Arial"/>
          <w:color w:val="000000"/>
          <w:sz w:val="21"/>
          <w:szCs w:val="21"/>
        </w:rPr>
        <w:t>thống nhất quyền lực</w:t>
      </w:r>
      <w:r>
        <w:rPr>
          <w:rFonts w:ascii="Arial" w:hAnsi="Arial" w:cs="Arial"/>
          <w:color w:val="000000"/>
          <w:sz w:val="21"/>
          <w:szCs w:val="21"/>
        </w:rPr>
        <w:t> (thống nhất ba quyền lập pháp, hành pháp và tư pháp) </w:t>
      </w:r>
      <w:r>
        <w:rPr>
          <w:rStyle w:val="Strong"/>
          <w:rFonts w:ascii="Arial" w:hAnsi="Arial" w:cs="Arial"/>
          <w:color w:val="000000"/>
          <w:sz w:val="21"/>
          <w:szCs w:val="21"/>
        </w:rPr>
        <w:t>với sự phân công rành mạch ba quyền đó</w:t>
      </w:r>
      <w:r>
        <w:rPr>
          <w:rFonts w:ascii="Arial" w:hAnsi="Arial" w:cs="Arial"/>
          <w:color w:val="000000"/>
          <w:sz w:val="21"/>
          <w:szCs w:val="21"/>
        </w:rPr>
        <w:t>. Tuy chưa đề cập trực tiếp đến phạm trù nhà nước pháp quyền, nhưng sự thể hiện các vấn đề cơ bản có tính pháp quyền trong tổ chức nhà nước ở tầm cương lĩnh chính trị cho thấy quyết tâm chính trị của Đảng ta trong đổi mới tổ chức và hoạt động của Nhà nước theo các yêu cầu, đòi hỏi của nhà nước pháp quyền XHCN trong bối cảnh cụ thể nước ta.</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Đến Hội nghị đại biểu toàn quốc giữa nhiệm kỳ khoá VII (1994) lần đầu tiên Đảng ta chính thức sử dụng thuật ngữ “nhà nước pháp quyền” và nêu khá cụ thể, toàn diện những quan điểm, nguyên tắc, nội dung xây dựng Nhà nước pháp quyền XHCN của dân, do dân, vì dân ở Việt Nam “tiếp tục xây dựng và  từng bước hoàn thiện  nhà nước pháp quyền Việt Nam. Đó là nhà nước của nhân dân, do nhân dân, vì nhân dân, quản lý mọi mặt đời sống xã hội bằng pháp luật, đưa đất nước phát triển theo định hướng XHCN. Nhà nước pháp quyền Việt Nam được xây dựng trên cơ sở tăng cường, mở rộng khối đại đoàn kết toàn dân, lấy liên minh giai cấp công nhân với nông dân và tầng lớp trí thức làm nền tảng, do Đảng ta lãnh đạo.</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Với cách thể hiện trong văn kiện Hội nghị đại biểu toàn quốc giữa nhiệm kỳ khoá VII, những quan điểm cơ bản về các nội dung chủ yếu của phạm trù Nhà nước pháp quyền XHCN của dân, do dân, vì dân đã được xác lập, đặt cơ sở lý luận cho việc triển khai các chủ trương, giải pháp tiếp tục đổi mới, hoàn thiện bộ máy nhà nước trong những giai đoạn phát triển tiếp theo.</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Hội nghị Ban Chấp hành Trung ương lần thứ tám (khoá VII) đã đánh dấu một bước quan trọng trong việc cụ thể hoá quan điểm của Đảng Cộng sản Việt Nam về Nhà nước pháp quyền XHCN của dân, do dân, vì dân ở nước ta. Hội nghị lần thứ tám Ban Chấp hành Trung ương khoá VII là hội nghị chuyên bàn về nhà nước “Tiếp tục xây dựng và hoàn thiện Nhà nước Cộng hoà XHCN Việt Nam, trọng tâm là cải cách một bước nền hành chính”. Sau khi đánh giá những thành tựu và khuyết điểm, yếu kém trong tổ chức, hoạt động của nhà nước ta và những yêu cầu trước tình hình mới, văn kiện Hội nghị đã nêu 5 quan điểm cơ bản cần nắm vững trong quá trình xây dựng kiện toàn bộ máy nhà nước cụ thể là:</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lastRenderedPageBreak/>
        <w:t>+ Xây dựng nhà nước XHCN của dân, do dân và vì dân, lấy liên minh giai cấp công nhân với giai cấp nông dân và tầng lớp trí thức làm nền tảng, do Đảng Cộng sản lãnh đạo. Thực hiện đầy đủ quyền dân chủ của nhân dân, giữ nghiêm kỷ cương xã hội, chuyên chính với mọi hành động xâm phạm lợi ích của Tổ quốc và của nhân dân;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Quyền lực nhà nước là thống nhất, có sự phân công và phối hợp chặt chẽ giữa các cơ quan nhà nước trong việc thực hiện ba quyền: lập pháp, hành pháp, tư pháp;</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Quán triệt nguyên tắc tập trung dân chủ trong tổ chức và hoạt động của Nhà nước Cộng hoà XHCN Việt Nam;</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Tăng cường pháp chế XHCN; xây dựng nhà nước pháp quyền Việt Nam quản lý xã hội bằng pháp luật, đồng thời coi trọng giáo dục, nâng cao đạo đức XHCN;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Tăng cường vai trò lãnh đạo của Đảng đối với Nhà nước.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Báo cáo chính trị của Ban Chấp hành Trung ương Đảng khoá VII tại Đại hội lần thứ VIII tiếp tục khẳng định 5 quan điểm cơ bản về xây dựng nhà nước pháp quyền đã được Hội nghị Trung ương 8 khoá VII xác định, đồng thời đặt ra các nhiệm vụ: đổi mới, nâng cao chất lượng công tác lập pháp và giám sát tối cao của Quốc hội đối với toàn bộ hoạt động của Nhà nước; cải cách nền hành chính nhà nước đồng bộ trên các mặt: cải cách thể chế hành chính, tổ chức bộ máy và xây dựng, kiện toàn đội ngũ cán bộ, công chức hành chính; cải cách tổ chức và hoạt động tư pháp; củng cố kiện toàn bộ máy các cơ quan tư pháp. Phân định lại thẩm quyền xét xử của toà án nhân dân, từng bước mở rộng thẩm quyền xét xử sơ thẩm cho toà án nhân dân huyện. Đổi mới tổ chức, hoạt động của Viện kiểm sát nhân dân, các cơ quan điều tra, cơ quan thi hành án và các cơ quan, tổ chức bổ trợ tư pháp…</w:t>
      </w:r>
      <w:bookmarkStart w:id="24" w:name="_ftnref25"/>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"_ftn25" \o "" </w:instrText>
      </w:r>
      <w:r>
        <w:rPr>
          <w:rFonts w:ascii="Arial" w:hAnsi="Arial" w:cs="Arial"/>
          <w:color w:val="000000"/>
          <w:sz w:val="21"/>
          <w:szCs w:val="21"/>
        </w:rPr>
        <w:fldChar w:fldCharType="separate"/>
      </w:r>
      <w:r>
        <w:rPr>
          <w:rStyle w:val="Hyperlink"/>
          <w:rFonts w:ascii="Arial" w:hAnsi="Arial" w:cs="Arial"/>
          <w:color w:val="0071B3"/>
          <w:sz w:val="21"/>
          <w:szCs w:val="21"/>
        </w:rPr>
        <w:t>[25]</w:t>
      </w:r>
      <w:r>
        <w:rPr>
          <w:rFonts w:ascii="Arial" w:hAnsi="Arial" w:cs="Arial"/>
          <w:color w:val="000000"/>
          <w:sz w:val="21"/>
          <w:szCs w:val="21"/>
        </w:rPr>
        <w:fldChar w:fldCharType="end"/>
      </w:r>
      <w:bookmarkEnd w:id="24"/>
      <w:r>
        <w:rPr>
          <w:rFonts w:ascii="Arial" w:hAnsi="Arial" w:cs="Arial"/>
          <w:color w:val="000000"/>
          <w:sz w:val="21"/>
          <w:szCs w:val="21"/>
        </w:rPr>
        <w: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Hội nghị Trung ương lần thứ ba khoá VIII đã thông qua nghị quyết “Phát huy quyền làm chủ của nhân dân, tiếp tục xây dựng Nhà nước Cộng hoà XHCN Việt Nam trong sạch, vững mạnh”. Nghị quyết Trung ương 3 khoá VIII đã đưa ra sự đánh giá tình hình xây dựng Nhà nước trong thời gian qua với những nhận định về các bước tiến bộ, các mặt yếu kém trong quá trình xây dựng Nhà nước và chỉ ra rằng: việc xây dựng nhà nước pháp quyền XHCN trong điều kiện chuyển đổi nền kinh tế là nhiệm vụ mới mẻ, hiểu biết của chúng ta còn ít, có nhiều việc phải vừa làm, vừa tìm tòi, rút kinh nghiệm. Nghị quyết khẳng định cần tiếp tục thực hiện Nghị quyết lần thứ 8 Ban Chấp hành Trung ương khoá VII và nhấn mạnh ba yêu cầu:</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w:t>
      </w:r>
      <w:r>
        <w:rPr>
          <w:rStyle w:val="Emphasis"/>
          <w:rFonts w:ascii="Arial" w:eastAsiaTheme="majorEastAsia" w:hAnsi="Arial" w:cs="Arial"/>
          <w:color w:val="000000"/>
          <w:sz w:val="21"/>
          <w:szCs w:val="21"/>
        </w:rPr>
        <w:t>Một là</w:t>
      </w:r>
      <w:r>
        <w:rPr>
          <w:rFonts w:ascii="Arial" w:hAnsi="Arial" w:cs="Arial"/>
          <w:color w:val="000000"/>
          <w:sz w:val="21"/>
          <w:szCs w:val="21"/>
        </w:rPr>
        <w:t>: tiếp tục phát huy tốt hơn và nhiều hơn quyền làm chủ của nhân dân qua các hình thức dân chủ đại diện và dân chủ trực tiếp để nhân dân tham gia xây dựng và bảo vệ Nhà nước, nhất là việc giám sát, kiểm tra của nhân dân đối với hoạt động của cơ quan và cán bộ công chức Nhà nước.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lastRenderedPageBreak/>
        <w:t>- </w:t>
      </w:r>
      <w:r>
        <w:rPr>
          <w:rStyle w:val="Emphasis"/>
          <w:rFonts w:ascii="Arial" w:eastAsiaTheme="majorEastAsia" w:hAnsi="Arial" w:cs="Arial"/>
          <w:color w:val="000000"/>
          <w:sz w:val="21"/>
          <w:szCs w:val="21"/>
        </w:rPr>
        <w:t>Hai là</w:t>
      </w:r>
      <w:r>
        <w:rPr>
          <w:rFonts w:ascii="Arial" w:hAnsi="Arial" w:cs="Arial"/>
          <w:color w:val="000000"/>
          <w:sz w:val="21"/>
          <w:szCs w:val="21"/>
        </w:rPr>
        <w:t>: tiếp tục xây dựng và hoàn thiện nhà nước Cộng hoà XHCN Việt Nam trong sạch, vững mạnh, hoạt động có hiệu lực, hiệu quả; cán bộ công chức Nhà nước thật sự là công bộc, tận tuỵ phục vụ nhân dân.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w:t>
      </w:r>
      <w:r>
        <w:rPr>
          <w:rStyle w:val="Emphasis"/>
          <w:rFonts w:ascii="Arial" w:eastAsiaTheme="majorEastAsia" w:hAnsi="Arial" w:cs="Arial"/>
          <w:color w:val="000000"/>
          <w:sz w:val="21"/>
          <w:szCs w:val="21"/>
        </w:rPr>
        <w:t>Ba là</w:t>
      </w:r>
      <w:r>
        <w:rPr>
          <w:rFonts w:ascii="Arial" w:hAnsi="Arial" w:cs="Arial"/>
          <w:color w:val="000000"/>
          <w:sz w:val="21"/>
          <w:szCs w:val="21"/>
        </w:rPr>
        <w:t>: tăng cường sự lãnh đạo của Đảng đối với Nhà nước; xây dựng và hoàn thiện nội dung, phương thức lãnh đạo của Đảng phù hợp với đặc điểm, tính chất của cơ quan nhà nước ở từng cấp, chú trọng sự lãnh đạo của tổ chức đảng đối với việc kiểm kê, kiểm soát trong quản lý kinh tế, tài chính. Nghị quyết nhấn mạnh “</w:t>
      </w:r>
      <w:r>
        <w:rPr>
          <w:rStyle w:val="Emphasis"/>
          <w:rFonts w:ascii="Arial" w:eastAsiaTheme="majorEastAsia" w:hAnsi="Arial" w:cs="Arial"/>
          <w:color w:val="000000"/>
          <w:sz w:val="21"/>
          <w:szCs w:val="21"/>
        </w:rPr>
        <w:t>3 yêu cầu trên quan hệ chặt chẽ với nhau, dựa trên nền tảng chung là xây dựng Nhà nước pháp quyền XHCN của dân, do dân, vì dân, thực hiện đại đoàn kết dân tộc mà nòng cốt là liên minh công nhân, nông dân và trí thức dưới sự lãnh đạo của Đảng Cộng sản Việt Nam</w:t>
      </w:r>
      <w:r>
        <w:rPr>
          <w:rFonts w:ascii="Arial" w:hAnsi="Arial" w:cs="Arial"/>
          <w:color w:val="000000"/>
          <w:sz w:val="21"/>
          <w:szCs w:val="21"/>
        </w:rPr>
        <w: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Đại hội đại biểu Đảng toàn quốc lần thứ IX (tháng 4/2002) và Đại hội đại biểu Đảng toàn quốc lần thứ X (tháng 4/2006) đã tiếp tục khẳng định nhiệm vụ xây dựng và hoàn thiện nhà nước pháp quyền xã hội chủ nghĩa dưới sự lãnh đạo của Đảng, bảo đảm nguyên tắc tất cả quyền lực nhà nước đều thuộc về nhân dân; quyền lực nhà nước là thống nhất, có sự phân công, phối hợp giữa các cơ quan trong việc thực hiện quyền lập pháp, hành pháp và tư pháp.</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Đại hội XI (tháng 1/2011) đã làm sâu sắc thêm nhận thức về xây dựng nhà nước pháp quyền xã hội chủ nghĩa và khẳng định “tiếp tục đẩy mạnh việc xây dựng và hoàn thiện nhà nước pháp quyền xã hội chủ nghĩa, bảo đảm nhà nước ta thực sự là của nhân dân, do nhân dân, vì nhân dân do Đảng lãnh đạo, thực hiện tốt chức năng quản lý kinh tế, quản lý xã hội, giải quyết đúng mối quan hệ giữa nhà nước với các tổ chức khác trong hệ thống chính trị, với nhân dân, với thị trường”. Báo cáo chính trị đã xác định một trong những phương hướng quan trọng của việc xây dựng và hoàn thiện nhà nước pháp quyền xã hội chủ nghĩa là “Nghiên cứu xây dựng, bổ sung các thể chế và cơ chế, vận hành cụ thể để bảo đảm nguyên tắc tất cả quyền lực nhà nước thuộc về nhân dân, và nguyên tắc quyền lực nhà nước là thống nhất, có sự phân công, phối hợp và kiểm soát giữa các cơ quan trong việc thực hiện quyền lập pháp, hành pháp và tư pháp. Nâng cao vai trò và hiệu lực quản lý kinh tế của nhà nước phù hợp với yêu cầu phát triển kinh tế thị trường định hướng xã hội chủ nghĩa. Tiếp tục hoàn thiện hệ thống pháp luật, cơ chế, chính sách để vận hành có hiệu quả nền kinh tế và thực hiện tốt các cam kết quốc tế, bảo vệ lợi ích quốc gia, dân tộc. Khẩn trương nghiên cứu, sửa đổi, bổ sung Hiến pháp năm 1992 đã sửa đổi, bổ sung năm 2001 phù hợp với tình hình mới”</w:t>
      </w:r>
      <w:bookmarkStart w:id="25" w:name="_ftnref26"/>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"_ftn26" \o "" </w:instrText>
      </w:r>
      <w:r>
        <w:rPr>
          <w:rFonts w:ascii="Arial" w:hAnsi="Arial" w:cs="Arial"/>
          <w:color w:val="000000"/>
          <w:sz w:val="21"/>
          <w:szCs w:val="21"/>
        </w:rPr>
        <w:fldChar w:fldCharType="separate"/>
      </w:r>
      <w:r>
        <w:rPr>
          <w:rStyle w:val="Hyperlink"/>
          <w:rFonts w:ascii="Arial" w:hAnsi="Arial" w:cs="Arial"/>
          <w:color w:val="0071B3"/>
          <w:sz w:val="21"/>
          <w:szCs w:val="21"/>
        </w:rPr>
        <w:t>[26]</w:t>
      </w:r>
      <w:r>
        <w:rPr>
          <w:rFonts w:ascii="Arial" w:hAnsi="Arial" w:cs="Arial"/>
          <w:color w:val="000000"/>
          <w:sz w:val="21"/>
          <w:szCs w:val="21"/>
        </w:rPr>
        <w:fldChar w:fldCharType="end"/>
      </w:r>
      <w:bookmarkEnd w:id="25"/>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xml:space="preserve">- Đại hội XII của Đảng (20/1- 28/1/2016) tiếp tục khẳng định quan điểm nhất quán của Đảng về đẩy mạnh nhiệm vụ xây dựng nhà nước pháp quyền xã hội chủ nghĩa của nhân dân, do nhân dân, vì nhân dân trong giai đoạn phát triển mới. Báo cáo chính trị trình đại hội XII xác định: “Xây dựng, hoàn thiện Nhà nước pháp quyền xã hội chủ nghĩa phải tiến hành đồng bộ cả lập pháp, hành pháp, tư pháp và được tiến hành đồng bộ với đổi mới hệ thống chính trị theo hướng tinh gọn, hiệu lực, hiệu quả; gắn với đổi mới kinh tế, văn hóa, xã hội. Hoàn thiện thể chế, chức năng, nhiệm vụ, phương thức và cơ chế vận hành, nâng cao hiệu lực, hiệu quả của Nhà nước pháp quyền xã hội chủ nghĩa. Đẩy mạnh hoàn thiện </w:t>
      </w:r>
      <w:r>
        <w:rPr>
          <w:rFonts w:ascii="Arial" w:hAnsi="Arial" w:cs="Arial"/>
          <w:color w:val="000000"/>
          <w:sz w:val="21"/>
          <w:szCs w:val="21"/>
        </w:rPr>
        <w:lastRenderedPageBreak/>
        <w:t>và nâng cao chất lượng, hiệu quả hoạt động của bộ máy nhà nước. 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w:t>
      </w:r>
      <w:bookmarkStart w:id="26" w:name="_ftnref27"/>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"_ftn27" \o "" </w:instrText>
      </w:r>
      <w:r>
        <w:rPr>
          <w:rFonts w:ascii="Arial" w:hAnsi="Arial" w:cs="Arial"/>
          <w:color w:val="000000"/>
          <w:sz w:val="21"/>
          <w:szCs w:val="21"/>
        </w:rPr>
        <w:fldChar w:fldCharType="separate"/>
      </w:r>
      <w:r>
        <w:rPr>
          <w:rStyle w:val="Hyperlink"/>
          <w:rFonts w:ascii="Arial" w:hAnsi="Arial" w:cs="Arial"/>
          <w:color w:val="0071B3"/>
          <w:sz w:val="21"/>
          <w:szCs w:val="21"/>
        </w:rPr>
        <w:t>[27]</w:t>
      </w:r>
      <w:r>
        <w:rPr>
          <w:rFonts w:ascii="Arial" w:hAnsi="Arial" w:cs="Arial"/>
          <w:color w:val="000000"/>
          <w:sz w:val="21"/>
          <w:szCs w:val="21"/>
        </w:rPr>
        <w:fldChar w:fldCharType="end"/>
      </w:r>
      <w:bookmarkEnd w:id="26"/>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Như vậy, từ khi ra đời cho đến nay, trong đường lối của Đảng Cộng sản Việt Nam luôn luôn quán triệt tư tưởng xây dựng nhà nước của dân, do dân và vì dân ở Việt Nam, coi trọng việc xây dựng và hoàn thiện hệ thống pháp luật - phương tiện quan trọng trong quản lý nhà nước.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Emphasis"/>
          <w:rFonts w:ascii="Arial" w:eastAsiaTheme="majorEastAsia" w:hAnsi="Arial" w:cs="Arial"/>
          <w:b/>
          <w:bCs/>
          <w:color w:val="000000"/>
          <w:sz w:val="21"/>
          <w:szCs w:val="21"/>
        </w:rPr>
        <w:t>2.3. Những đặc trưng cơ bản của nhà nước pháp quyền xã hội chủ nghĩa Việt Nam</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Emphasis"/>
          <w:rFonts w:ascii="Arial" w:eastAsiaTheme="majorEastAsia" w:hAnsi="Arial" w:cs="Arial"/>
          <w:color w:val="000000"/>
          <w:sz w:val="21"/>
          <w:szCs w:val="21"/>
        </w:rPr>
        <w:t>- Nhà nước pháp quyền xã hội chủ nghĩa Việt Nam là Nhà nước của nhân dân, do nhân dân, vì nhân dân, thể hiện quyền làm chủ của nhân dân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Hồ Chí Minh luôn nhấn mạnh “Nước ta là một nước dân chủ, địa vị cao nhất là dân vì dân là chủ”</w:t>
      </w:r>
      <w:bookmarkStart w:id="27" w:name="_ftnref28"/>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"_ftn28" \o "" </w:instrText>
      </w:r>
      <w:r>
        <w:rPr>
          <w:rFonts w:ascii="Arial" w:hAnsi="Arial" w:cs="Arial"/>
          <w:color w:val="000000"/>
          <w:sz w:val="21"/>
          <w:szCs w:val="21"/>
        </w:rPr>
        <w:fldChar w:fldCharType="separate"/>
      </w:r>
      <w:r>
        <w:rPr>
          <w:rStyle w:val="Hyperlink"/>
          <w:rFonts w:ascii="Arial" w:hAnsi="Arial" w:cs="Arial"/>
          <w:color w:val="0071B3"/>
          <w:sz w:val="21"/>
          <w:szCs w:val="21"/>
        </w:rPr>
        <w:t>[28]</w:t>
      </w:r>
      <w:r>
        <w:rPr>
          <w:rFonts w:ascii="Arial" w:hAnsi="Arial" w:cs="Arial"/>
          <w:color w:val="000000"/>
          <w:sz w:val="21"/>
          <w:szCs w:val="21"/>
        </w:rPr>
        <w:fldChar w:fldCharType="end"/>
      </w:r>
      <w:bookmarkEnd w:id="27"/>
      <w:r>
        <w:rPr>
          <w:rFonts w:ascii="Arial" w:hAnsi="Arial" w:cs="Arial"/>
          <w:color w:val="000000"/>
          <w:sz w:val="21"/>
          <w:szCs w:val="21"/>
        </w:rPr>
        <w:t>; “Chế độ ta là chế độ dân chủ, tức là nhân dân là chủ”</w:t>
      </w:r>
      <w:bookmarkStart w:id="28" w:name="_ftnref29"/>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"_ftn29" \o "" </w:instrText>
      </w:r>
      <w:r>
        <w:rPr>
          <w:rFonts w:ascii="Arial" w:hAnsi="Arial" w:cs="Arial"/>
          <w:color w:val="000000"/>
          <w:sz w:val="21"/>
          <w:szCs w:val="21"/>
        </w:rPr>
        <w:fldChar w:fldCharType="separate"/>
      </w:r>
      <w:r>
        <w:rPr>
          <w:rStyle w:val="Hyperlink"/>
          <w:rFonts w:ascii="Arial" w:hAnsi="Arial" w:cs="Arial"/>
          <w:color w:val="0071B3"/>
          <w:sz w:val="21"/>
          <w:szCs w:val="21"/>
        </w:rPr>
        <w:t>[29]</w:t>
      </w:r>
      <w:r>
        <w:rPr>
          <w:rFonts w:ascii="Arial" w:hAnsi="Arial" w:cs="Arial"/>
          <w:color w:val="000000"/>
          <w:sz w:val="21"/>
          <w:szCs w:val="21"/>
        </w:rPr>
        <w:fldChar w:fldCharType="end"/>
      </w:r>
      <w:bookmarkEnd w:id="28"/>
      <w:r>
        <w:rPr>
          <w:rFonts w:ascii="Arial" w:hAnsi="Arial" w:cs="Arial"/>
          <w:color w:val="000000"/>
          <w:sz w:val="21"/>
          <w:szCs w:val="21"/>
        </w:rPr>
        <w:t>. Với Hồ Chí Minh nhân dân là chủ thể tối cao và duy nhất của quyền lực nhà nước. Toàn bộ quyền lực nhà nước đều bắt nguồn từ nhân dân, do nhân dân uỷ quyền cho bộ máy nhà nước thực hiện, nhằm phụng sự lợi ích của nhân dân. Bộ máy nhà nước được thiết lập là bộ máy thừa hành ý chí, nguyện vọng của nhân dân, đội ngũ cán bộ, công chức nhà nước không thể là các ông quan cách mạng mà là công bộc của nhân dân. Là nhà nước của dân, do chính nhân dân lập qua thông qua chế độ bầu cử dân chủ. Bầu cử dân chủ là phương thức thành lập bộ máy nhà nước đã được xác lập trong nền chính trị hiện đại, đảm bảo tính chính đáng của chính quyền khi tiếp nhận sự uỷ quyền quyền lực từ nhân dân.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Tư tưởng về một nhà nước của dân, do dân, vì dân đã được thể chế hoá thành một mục tiêu hiến định ngay trong bản Hiến pháp đầu tiên của chính thể dân chủ cộng hoà ở nước ta - Hiến pháp 1946: “Xây dựng một chính quyền mạnh mẽ và sáng suốt của nhân dân” (Lời nói đầu - Hiến pháp 1946). Đặc điểm này của Nhà nước ta tiếp tục được khẳng định trong các bản Hiến pháp 1959, 1980 và 1992.</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Emphasis"/>
          <w:rFonts w:ascii="Arial" w:eastAsiaTheme="majorEastAsia" w:hAnsi="Arial" w:cs="Arial"/>
          <w:color w:val="000000"/>
          <w:sz w:val="21"/>
          <w:szCs w:val="21"/>
        </w:rPr>
        <w:t>- Nhà nước pháp quyền xã hội chủ nghĩa Việt Nam tổ chức và hoạt động trên cơ sở Hiến pháp, tôn trọng và bảo vệ Hiến pháp</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Trong Nhà nước pháp quyền, ý chí của nhân dân và sự lựa chọn chính trị được xác lập một cách tập trung nhất, đầy đủ nhất và cao nhất bằng Hiến pháp. Chính vì lẽ đó mà Hiến pháp được coi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lastRenderedPageBreak/>
        <w:t>Những quan điểm lớn, những nội dung cơ bản của Hiến pháp là cơ sở pháp lý quan trọng cho sự duy trì quyền lực nhà nước, cho sự làm chủ của nhân dân. Và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Emphasis"/>
          <w:rFonts w:ascii="Arial" w:eastAsiaTheme="majorEastAsia" w:hAnsi="Arial" w:cs="Arial"/>
          <w:color w:val="000000"/>
          <w:sz w:val="21"/>
          <w:szCs w:val="21"/>
        </w:rPr>
        <w:t>- Nhà nước pháp quyền Việt Nam quản lý xã hội bằng pháp luật, bảo đảm vị trí tối thượng của pháp luật trong đời sống xã hội</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Vì vậy, nói đến pháp luật trong Nhà nước pháp quyền là nói đến tính pháp luật khách quan của các quy định pháp luật, chứ không phải chỉ nói đến nhu cầu đặt ra pháp luật, áp dụng pháp luật, tuân thủ pháp luật một cách chung chung với mục đích tự thân của nó.</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Emphasis"/>
          <w:rFonts w:ascii="Arial" w:eastAsiaTheme="majorEastAsia" w:hAnsi="Arial" w:cs="Arial"/>
          <w:color w:val="000000"/>
          <w:sz w:val="21"/>
          <w:szCs w:val="21"/>
        </w:rPr>
        <w:t>- Nhà nước pháp quyền xã hội chủ nghĩa Việt Nam tôn trọng và bảo vệ quyền con người, các quyền và tự do của công dân, giữ vững mối liên hệ giữa Nhà nước và công dân, giữa Nhà nước và xã hội</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xml:space="preserve">Xét về bản chất, ngọn cờ bảo vệ quyền con người thuộc về các Nhà nước cách mạng chân chính, nhà nước xã hội chủ nghĩa. Cuộc đấu tranh trên bảy mươi năm đầy gian khổ hy sinh của dân tộc Việt Nam vì độc lập, tự do dưới sự lãnh đạo của Đảng suy cho cùng, chính là vì quyền con người, quyền được sống, quyền tự do và quyền mưu cầu hạnh phúc của cộng đồng dân tộc và của từng cá nhân, từng </w:t>
      </w:r>
      <w:r>
        <w:rPr>
          <w:rFonts w:ascii="Arial" w:hAnsi="Arial" w:cs="Arial"/>
          <w:color w:val="000000"/>
          <w:sz w:val="21"/>
          <w:szCs w:val="21"/>
        </w:rPr>
        <w:lastRenderedPageBreak/>
        <w:t>con người. Do vậy, vấn đề bảo đảm quyền con người, quyền công dân, mở rộng quyền dân chủ, nâng cao trách nhiệm pháp lý giữa Nhà nước và công dân, giữa công dân với Nhà nước… luôn được Đảng ta dành sự quan tâm đặc biệt. Nhiều Hội nghị của Trung ương Đảng đề cập đến vấn đề này như văn kiện đại hội Đảng VI, VII, VIII, IX, X và nhiều Nghị quyết trung ương khác. Văn kiện Đại hội Đảng VI xác định: Xây dựng một chính quyền không có đặc quyền, đặc lợi, hoạt động vì cuộc sống của nhân dân. Nghị quyết trung ương 8 khoá VII xác định trên nguyên tắc: dân chủ xã hội chủ nghĩa là vấn đề thuộc bản chất của Nhà nước ta. Phát huy quyền làm chủ của nhân dân trên mọi lĩnh vực. Quyền làm chủ đó được thể chế hoá bằng pháp luật… Dân chủ đi đôi với kỷ cương, kỷ luật… Văn kiện Đại hội Đảng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Emphasis"/>
          <w:rFonts w:ascii="Arial" w:eastAsiaTheme="majorEastAsia" w:hAnsi="Arial" w:cs="Arial"/>
          <w:color w:val="000000"/>
          <w:sz w:val="21"/>
          <w:szCs w:val="21"/>
        </w:rPr>
        <w:t>- Trong nhà nước pháp quyền xã hội chủ nghĩa Việt Nam, quyền lực nhà nước là thống nhất, có sự phân công và phối hợp kiểm soát giữa các cơ quan nhà nước trong việc thực hiện các quyền: lập pháp, hành pháp và tư pháp, có sự kiểm tra, giám sát chặt chẽ việc thực hiện quyền lực nhà nước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Và đến Hội nghị Trung ương lần thứ tám (khoá VII), (1995) quan niệm của Đảng về ba quyền đã được bổ sung quan trọng: quyền lực nhà nước là thống nhất, có sự phân công và phối hợp chặt chẽ giữa các cơ quan nhà nước trong việc thực hiện ba quyền lập pháp, hành pháp, tư pháp.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Emphasis"/>
          <w:rFonts w:ascii="Arial" w:eastAsiaTheme="majorEastAsia" w:hAnsi="Arial" w:cs="Arial"/>
          <w:color w:val="000000"/>
          <w:sz w:val="21"/>
          <w:szCs w:val="21"/>
        </w:rPr>
        <w:t>- Nhà nước pháp quyền xã hội chủ nghĩa Việt Nam là Nhà nước do Đảng Cộng sản Việt Nam lãnh đạo</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Ở Việt Nam, sự lãnh đạo của Đảng Cộng sản Việt Nam đối với sự nghiệp xây dựng nhà nước pháp quyền xã hội chủ nghĩa của dân, do dân, vì dân là một tất yếu lịch sử và tất yếu khách quan.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lastRenderedPageBreak/>
        <w:t>+ Đối với dân tộc Việt Nam, sự lãnh đạo của Đảng Cộng sản Việt Nam đối với nhà nước, đối với xã hội không chỉ là tất yếu lịch sử, tất yếu khách quan mà còn ở chỗ sự lãnh đạo đó có cơ sở đạo lý sâu sắc và cơ sở pháp lý vững vàng.</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Sự lãnh đạo của Đảng cộng sản - Đảng duy nhất cầm quyền đối với đời sống xã hội và đời sống nhà nước không những không trái (mâu thuẫn) với bản chất nhà nước pháp quyền nói chung mà còn là điều kiện có ý nghĩa tiên quyết đối với quá trình xây dựng nhà nước pháp quyền xã hội chủ nghĩa của dân, do dân, vì dân ở nước ta. Trong ý nghĩa ấy, nhà nước pháp quyền dưới sự lãnh đạo của Đảng Cộng sản Việt Nam, một Đảng lấy chủ nghĩa Mác-Lênin, tư tưởng Hồ Chí Minh làm nền tảng tư tưởng và kim chỉ nam hành động là một trong những đặc trưng cơ bản của nhà nước pháp quyền xã hội chủ nghĩa ở nước ta.</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Đối với Nhà nước, sự lãnh đạo của Đảng là </w:t>
      </w:r>
      <w:r>
        <w:rPr>
          <w:rStyle w:val="Emphasis"/>
          <w:rFonts w:ascii="Arial" w:eastAsiaTheme="majorEastAsia" w:hAnsi="Arial" w:cs="Arial"/>
          <w:b/>
          <w:bCs/>
          <w:color w:val="000000"/>
          <w:sz w:val="21"/>
          <w:szCs w:val="21"/>
        </w:rPr>
        <w:t>lãnh đạo chính trị, quyết định phương hướng chính trị của Nhà nước</w:t>
      </w:r>
      <w:r>
        <w:rPr>
          <w:rFonts w:ascii="Arial" w:hAnsi="Arial" w:cs="Arial"/>
          <w:color w:val="000000"/>
          <w:sz w:val="21"/>
          <w:szCs w:val="21"/>
        </w:rPr>
        <w:t>, bảo đảm cho Nhà nước ta thực sự là tổ chức thực hiện quyền lực của nhân dân, thực sự của dân, do dân và vì dân, để thực hiện thành công công cuộc đổi mới đất nước theo định hướng xã hội chủ nghĩa. Nhà nước triển khai tổ chức thực hiện các nghị quyết, chủ trương của Đảng bằng các hoạt động quản lý nhà nước, tổ chức tạo điều kiện thuận lợi cho nhân dân tham gia quản lý nhà nước, quản lý xã hội trên tất cả các lĩnh vực: kinh tế, chính trị, văn hoá, xã hội, an ninh, quốc phòng, đối ngoại…</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II. TÌNH HÌNH XÂY DỰNG NHÀ NƯỚC PHÁP QUYỀN XÃ HỘI CHỦ NGHĨA CỦA DÂN, DO DÂN, VÌ DÂN TRONG THỜI GIAN QUA</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Qua 30 năm đổi mới, cùng với những thành tựu về kinh tế, xã hội, quốc phòng, an ninh và đối ngoại... việc xây dựng và hoàn thiện Nhà nước pháp quyền XHCN cũng đã đạt được những thành tựu quan trọng, đánh dấu một giai đoạn phát triển mới của sự nghiệp xây dựng Nhà nước kiểu mới - một Nhà nước của nhân dân, do nhân dân và vì nhân dân. Cụ thể là:</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Strong"/>
          <w:rFonts w:ascii="Arial" w:hAnsi="Arial" w:cs="Arial"/>
          <w:color w:val="000000"/>
          <w:sz w:val="21"/>
          <w:szCs w:val="21"/>
        </w:rPr>
        <w:t>1. Những kết quả đạt được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Style w:val="Emphasis"/>
          <w:rFonts w:ascii="Arial" w:eastAsiaTheme="majorEastAsia" w:hAnsi="Arial" w:cs="Arial"/>
          <w:color w:val="000000"/>
          <w:sz w:val="21"/>
          <w:szCs w:val="21"/>
        </w:rPr>
        <w:t>- Trong việc thực hiện vai trò, chức năng, nhiệm vụ của Nhà nước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xml:space="preserve">Vai trò, chức năng, nhiệm vụ của Nhà nước đã có một bước điều chỉnh theo yêu cầu của quá trình chuyển từ cơ chế kế hoạch hóa tập trung, quan liêu, bao cấp sang nền kinh tế thị trường định hướng XHCN và hội nhập quốc tế. Có thể nói, việc thay đổi mô hình kinh tế đã làm thay đổi vai trò, vị trí và chức năng của Nhà nước nói chung, của bộ máy nhà nước nói riêng trong các mối quan hệ với đời sống kinh tế của đất nước. Các chức năng, nhiệm vụ, quyền hạn của bộ máy nhà nước đã dần được cơ cấu lại theo hướng mở rộng xã hội hóa, tăng cường vai trò, trách nhiệm của cộng đồng, Nhà nước chỉ đảm nhiệm những công việc thực sự cần thiết để đảm bảo lợi ích chung của toàn xã hội, vì sự phát </w:t>
      </w:r>
      <w:r>
        <w:rPr>
          <w:rFonts w:ascii="Arial" w:hAnsi="Arial" w:cs="Arial"/>
          <w:color w:val="000000"/>
          <w:sz w:val="21"/>
          <w:szCs w:val="21"/>
        </w:rPr>
        <w:lastRenderedPageBreak/>
        <w:t>triển của toàn xã hội hoặc những gì mà mỗi cá nhân công dân không thể tự mình giải quyết nếu thiếu sự can thiệp, điều tiết của Nhà nước. Trong mối quan hệ với công dân, bộ máy nhà nước, cán bộ, công chức nhà nước đang dần chuyển từ tư duy lãnh đạo, quyền uy - phục tùng sang tư duy về nhà nước phục vụ, cán bộ, công chức có nghĩa vụ, trách nhiệm phục vụ nhân dân, thực sự trở thành “công bộc” của nhân dân.</w:t>
      </w:r>
    </w:p>
    <w:p w:rsidR="00011192" w:rsidRDefault="00011192" w:rsidP="00011192">
      <w:pPr>
        <w:pStyle w:val="NormalWeb"/>
        <w:shd w:val="clear" w:color="auto" w:fill="FFFFFF"/>
        <w:spacing w:before="0" w:beforeAutospacing="0" w:after="300" w:afterAutospacing="0" w:line="330" w:lineRule="atLeast"/>
        <w:ind w:right="20"/>
        <w:jc w:val="both"/>
        <w:rPr>
          <w:rFonts w:ascii="Arial" w:hAnsi="Arial" w:cs="Arial"/>
          <w:color w:val="000000"/>
          <w:sz w:val="21"/>
          <w:szCs w:val="21"/>
        </w:rPr>
      </w:pPr>
      <w:r>
        <w:rPr>
          <w:rFonts w:ascii="Arial" w:hAnsi="Arial" w:cs="Arial"/>
          <w:color w:val="000000"/>
          <w:sz w:val="21"/>
          <w:szCs w:val="21"/>
        </w:rPr>
        <w:t>Chính những thay đổi trong tư duy về vai trò, chức năng của Nhà nước, tổ chức bộ máy nhà nước và cán bộ, công chức trên đây đã góp phần đem lại những thành tựu to lớn, có ý nghĩa lịch sử của quá trình đổi mới đất nước. Trong lĩnh vực kinh tế, đã phân định rõ nhiệm vụ quản lý, định hướng của Nhà nước với vai trò sản xuất, kinh doanh của các doanh nghiệp, thành phần kinh tế. Nhà nước không can thiệp mà tạo điều kiện thuận lợi cho hoạt động sản xuất kinh doanh theo cơ chế thị trường, đồng thời kiểm soát chặt chẽ và xử lý các vi phạm pháp luật trong hoạt động kinh tế, bảo đảm sự hài hòa giữa phát triển kinh tế và phát triển xã hội. Trong lĩnh vực xã hội, văn hóa, giáo dục, khoa học, công nghệ và môi trường, với việc phát huy nhân tố con người, coi con người là trung tâm của sự phát triển, Nhà nước đã xây dựng và thực hiện chính sách về các lĩnh vực này phù hợp với mục tiêu phát triển kinh tế; kết hợp hài hòa giữa phát triển kinh tế với phát triển văn hóa, xã hội, giữa tăng trưởng kinh tế với tiến bộ xã hội; giữa đời sống vật chất và tinh thần của nhân dân. Trong lĩnh vực đối ngoại, nước ta tiếp tục thực hiện chính sách đối ngoại độc lập, tự chủ, đa phương hóa, đa dạng hóa quan hệ với các nước trên thế giới. Đồng thời, mở rộng quan hệ hữu nghị và hợp tác với các nước theo nguyên tắc bình đẳng, cùng có lợi, cùng tồn tại hòa bình, tôn trọng độc lập, chủ quyền, toàn vẹn lãnh thổ của nhau, bảo đảm ổn định và phát triển.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 Về tổ chức bộ máy nhà nước</w:t>
      </w:r>
    </w:p>
    <w:p w:rsidR="00011192" w:rsidRDefault="00011192" w:rsidP="00011192">
      <w:pPr>
        <w:pStyle w:val="NormalWeb"/>
        <w:shd w:val="clear" w:color="auto" w:fill="FFFFFF"/>
        <w:spacing w:before="0" w:beforeAutospacing="0" w:after="300" w:afterAutospacing="0" w:line="330" w:lineRule="atLeast"/>
        <w:ind w:right="20"/>
        <w:jc w:val="both"/>
        <w:rPr>
          <w:rFonts w:ascii="Arial" w:hAnsi="Arial" w:cs="Arial"/>
          <w:color w:val="000000"/>
          <w:sz w:val="21"/>
          <w:szCs w:val="21"/>
        </w:rPr>
      </w:pPr>
      <w:r>
        <w:rPr>
          <w:rFonts w:ascii="Arial" w:hAnsi="Arial" w:cs="Arial"/>
          <w:color w:val="000000"/>
          <w:sz w:val="21"/>
          <w:szCs w:val="21"/>
        </w:rPr>
        <w:t>+ Quốc hội với tư cách là cơ quan đại biểu cao nhất của nhân dân, cơ quan quyền lực nhà nước cao nhất của Nhà nước, đã trở thành yếu tố cơ bản của Nhà nước pháp quyền Việt Nam XHCN, yếu tố quy định mối quan hệ quyền lực và pháp luật, yếu tố bảo đảm để ý chí của nhân dân trở thành ý chí của Nhà nước, thành các quy phạm pháp luật có hiệu lực cao là Hiến pháp và luật.</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xml:space="preserve">Quốc hội được giao quyền lập hiến, lập pháp, giám sát tối cao và quyết định những vấn đề quan trọng của đất nước. Trong đó, lập pháp là một trong những chức năng cơ bản nhất của Quốc hội, nhằm thể chế hóa đường lối, chính sách của Đảng thành các quy định của Nhà nước để điều chỉnh các quan hệ xã hội. Hoạt động này ngày càng được đổi mới, tăng cường cả về số lượng lẫn chất lượng. Từ sau đổi mới đến nay, nước ta đã có Hiến pháp năm 1992 (sửa đổi, bổ sung năm 2001) và Hiến pháp năm 2013; Quốc hội đã thông qua hơn 300 luật, bộ luật và nhiều nghị quyết có chứa quy phạm pháp luật, Ủy ban thường vụ Quốc hội đã thông qua 186 pháp lệnh đã tạo nên cơ sở pháp lý quan trọng điều chỉnh các quan hệ xã hội. Hoạt động giám sát tối cao của Quốc hội đã đạt được những kết quả đáng kể, góp phần bảo đảm cho bộ máy nhà nước và các cơ quan nhà nước hoạt động đúng chức năng, nhiệm vụ của mình, bảo đảm cho Nhà nước ta thực sự là Nhà nước của nhân dân, do nhân dân, vì </w:t>
      </w:r>
      <w:r>
        <w:rPr>
          <w:rFonts w:ascii="Arial" w:hAnsi="Arial" w:cs="Arial"/>
          <w:color w:val="000000"/>
          <w:sz w:val="21"/>
          <w:szCs w:val="21"/>
        </w:rPr>
        <w:lastRenderedPageBreak/>
        <w:t>nhân dân; bảo đảm Hiến pháp, pháp luật được thi hành nghiêm chỉnh, thống nhất. Vai trò của Quốc hội còn được thể hiện thông qua việc thực hiện chức năng quyết định những vấn đề quan trọng của đất nước như quyết định kế hoạch phát triển kinh tế - xã hội, dự toán ngân sách nhà nước, phân bổ ngân sách trung ương, quyết toán ngân sách nhà nước; quyết định chính sách tài chính, tiền tệ quốc gia, chính sách dân tộc, chính sách tôn giáo của Nhà nước; điều chỉnh địa giới hành chính và thành lập các cơ quan cấp cao nhà nước; bầu, phê chuẩn các chức danh cấp cao trong bộ máy nhà nước và quyết định các chính sách cơ bản về đối nội, đối ngoại của nước ta... Có thể nói, hoạt động của Quốc hội ngày càng được đổi mới, dân chủ, hiệu quả hơn. Quốc hội ngày càng đáp ứng tốt hơn yêu cầu và mong mỏi của các tầng lớp nhân dân.</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Chủ tịch nước là người đứng đầu Nhà nước, thay mặt nước Cộng hòa XHCN Việt Nam về đối nội và đối ngoại. Hiến pháp năm 1992 đánh dấu một bước tiến quan trọng do việc thay đổi chế định người đứng đầu Nhà nước từ cơ chế Chủ tịch tập thể của nước Cộng hòa XHCN Việt Nam (Hội đồng Nhà nước) sang cơ chế người đứng đầu Nhà nước là cá nhân, thay mặt Nhà nước về đối nội và đối ngoại, có thẩm quyền liên quan đến việc thực hiện cả ba quyền lập pháp, hành pháp, tư pháp. Trên cơ sở các nhiệm vụ, quyền hạn của Chủ tịch nước quy định trong Hiến pháp và các văn bản pháp luật có liên quan, Chủ tịch nước trong các nhiệm kỳ qua đã phát huy tốt vị trí, vai trò của mình trên các lĩnh vực, đóng góp quan trọng vào thành tựu chung của đất nước. Trong công tác đối nội, Chủ tịch nước đã giữ được mối quan hệ chặt chẽ với các cơ quan thực hiện quyền lập pháp, hành pháp, tư pháp, Mặt trận Tổ quốc Việt Nam và các đoàn thể xã hội, thống lĩnh lực lượng vũ trang, là Chủ tịch Hội đồng quốc phòng và an ninh. Trong công tác đối ngoại, Chủ tịch nước đã thể hiện rõ vai trò của người đại diện cho quốc gia, góp phần thúc đẩy mối quan hệ hợp tác về nhiều mặt giữa Việt Nam với các quốc gia và vùng lãnh thổ trên thế giới.</w:t>
      </w:r>
    </w:p>
    <w:p w:rsidR="00011192" w:rsidRDefault="00011192" w:rsidP="00011192">
      <w:pPr>
        <w:pStyle w:val="NormalWeb"/>
        <w:shd w:val="clear" w:color="auto" w:fill="FFFFFF"/>
        <w:spacing w:before="0" w:beforeAutospacing="0" w:after="300" w:afterAutospacing="0" w:line="330" w:lineRule="atLeast"/>
        <w:ind w:right="20"/>
        <w:jc w:val="both"/>
        <w:rPr>
          <w:rFonts w:ascii="Arial" w:hAnsi="Arial" w:cs="Arial"/>
          <w:color w:val="000000"/>
          <w:sz w:val="21"/>
          <w:szCs w:val="21"/>
        </w:rPr>
      </w:pPr>
      <w:r>
        <w:rPr>
          <w:rFonts w:ascii="Arial" w:hAnsi="Arial" w:cs="Arial"/>
          <w:color w:val="000000"/>
          <w:sz w:val="21"/>
          <w:szCs w:val="21"/>
        </w:rPr>
        <w:t>+ Chính phủ đã có một bước đổi mới căn bản cả về tổ chức và phương thức hoạt động, từ Chính phủ tập thể (Hội đồng Chính phủ trong Hiến pháp năm 1959, Hội đồng Bộ trưởng trong Hiến pháp năm 1980) sang kết hợp giữa chế độ trách nhiệm của tập thể Chính phủ và vai trò cá nhân của Thủ tướng Chính phủ. Hiến pháp 2013 đã xác định Chính phủ là cơ quan hành chính nhà nước cao nhất của nước Cộng hoà XHCN Việt Nam, thực hiện quyền hành pháp, là cơ quan chấp hành của Quốc hội.</w:t>
      </w:r>
    </w:p>
    <w:p w:rsidR="00011192" w:rsidRDefault="00011192" w:rsidP="00011192">
      <w:pPr>
        <w:pStyle w:val="NormalWeb"/>
        <w:shd w:val="clear" w:color="auto" w:fill="FFFFFF"/>
        <w:spacing w:before="0" w:beforeAutospacing="0" w:after="300" w:afterAutospacing="0" w:line="330" w:lineRule="atLeast"/>
        <w:ind w:right="20"/>
        <w:jc w:val="both"/>
        <w:rPr>
          <w:rFonts w:ascii="Arial" w:hAnsi="Arial" w:cs="Arial"/>
          <w:color w:val="000000"/>
          <w:sz w:val="21"/>
          <w:szCs w:val="21"/>
        </w:rPr>
      </w:pPr>
      <w:r>
        <w:rPr>
          <w:rFonts w:ascii="Arial" w:hAnsi="Arial" w:cs="Arial"/>
          <w:color w:val="000000"/>
          <w:sz w:val="21"/>
          <w:szCs w:val="21"/>
        </w:rPr>
        <w:t xml:space="preserve">Trên cơ sở quy định của Hiến pháp, Chính phủ tập trung và chủ động hơn trong việc xây dựng và điều hành chính sách, tổ chức thi hành pháp luật và lãnh đạo hệ thống hành chính quốc gia; thực hiện cải cách hành chính theo hướng xây dựng nền hành chính phục vụ. Vì vậy, trong thời gian qua, chức năng của Chính phủ và các cơ quan trong hệ thống hành chính nhà nước từng bước được đổi mới, điều chỉnh, bảo đảm sự phù hợp với yêu cầu quản lý nhà nước trong điều kiện cơ chế kinh tế mới và chủ động hội nhập kinh tế và mở rộng hợp tác quốc tế. Chính phủ tập trung nhiều hơn vào thực hiện chức năng quản lý nhà nước, điều hành vĩ mô trên các lĩnh vực đời sống kinh tế - xã hội theo pháp luật trong phạm vi cả nước. Bên cạnh đó, cơ cấu tổ chức bộ máy Chính phủ và các cơ quan hành chính nhà nước từ trung ương đến địa phương luôn được cải tiến, từng bước khắc phục tình trạng phân tán, </w:t>
      </w:r>
      <w:r>
        <w:rPr>
          <w:rFonts w:ascii="Arial" w:hAnsi="Arial" w:cs="Arial"/>
          <w:color w:val="000000"/>
          <w:sz w:val="21"/>
          <w:szCs w:val="21"/>
        </w:rPr>
        <w:lastRenderedPageBreak/>
        <w:t>chồng chéo chức năng, nhiệm vụ, nhiều tầng nấc trung gian. Phương thức hoạt động của Chính phủ có nhiều đổi mới quan trọng, cơ chế quản lý bằng mệnh lệnh hành chính được thay thế bởi cơ chế quản lý bằng pháp luật. Thủ tục hành chính trong giải quyết công việc của cá nhân, tổ chức được chú trọng cải cách và được xác định là khâu đột phá trong cải cách hành chính; vị trí và vai trò của cơ quan hành chính nhà nước trong mối quan hệ với người dân và doanh nghiệp đã được đổi mới theo hướng phục vụ và quản lý. Có thể nói, hoạt động của Chính phủ, các bộ ngày càng chuyên nghiệp hơn, công khai, minh bạch hơn, đáp ứng tốt hơn các nhiệm vụ quản lý và điều hành đất nước theo các yêu cầu, đòi hỏi của nền kinh tế thị trường định hướng XHCN, góp phần đưa đất nước vượt qua những giai đoạn khó khăn, vượt qua khủng hoảng kinh tế để đạt được nhiều thành công trong phát triển kinh tế - xã hội trong giai đoạn vừa qua.</w:t>
      </w:r>
    </w:p>
    <w:p w:rsidR="00011192" w:rsidRDefault="00011192" w:rsidP="00011192">
      <w:pPr>
        <w:pStyle w:val="NormalWeb"/>
        <w:shd w:val="clear" w:color="auto" w:fill="FFFFFF"/>
        <w:spacing w:before="0" w:beforeAutospacing="0" w:after="300" w:afterAutospacing="0" w:line="330" w:lineRule="atLeast"/>
        <w:ind w:right="20"/>
        <w:jc w:val="both"/>
        <w:rPr>
          <w:rFonts w:ascii="Arial" w:hAnsi="Arial" w:cs="Arial"/>
          <w:color w:val="000000"/>
          <w:sz w:val="21"/>
          <w:szCs w:val="21"/>
        </w:rPr>
      </w:pPr>
      <w:r>
        <w:rPr>
          <w:rFonts w:ascii="Arial" w:hAnsi="Arial" w:cs="Arial"/>
          <w:color w:val="000000"/>
          <w:sz w:val="21"/>
          <w:szCs w:val="21"/>
        </w:rPr>
        <w:t>+ Tòa án nhân dân được xác định là cơ quan thực hiện quyền tư pháp, cơ quan xét xử của nước Cộng hòa XHCN Việt Nam. Tổ chức và hoạt động của hệ thống Tòa án trong thời gian qua đang được nghiên cứu để đổi mới, cải cách hơn nữa theo hướng “tổ chức hệ thống Tòa án theo thẩm quyền xét xử, không phụ thuộc vào đơn vị hành chính”</w:t>
      </w:r>
      <w:bookmarkStart w:id="29" w:name="_ftnref30"/>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"_ftn30" \o "" </w:instrText>
      </w:r>
      <w:r>
        <w:rPr>
          <w:rFonts w:ascii="Arial" w:hAnsi="Arial" w:cs="Arial"/>
          <w:color w:val="000000"/>
          <w:sz w:val="21"/>
          <w:szCs w:val="21"/>
        </w:rPr>
        <w:fldChar w:fldCharType="separate"/>
      </w:r>
      <w:r>
        <w:rPr>
          <w:rStyle w:val="Hyperlink"/>
          <w:rFonts w:ascii="Arial" w:hAnsi="Arial" w:cs="Arial"/>
          <w:color w:val="0071B3"/>
          <w:sz w:val="12"/>
          <w:szCs w:val="12"/>
          <w:vertAlign w:val="superscript"/>
        </w:rPr>
        <w:t>[30]</w:t>
      </w:r>
      <w:r>
        <w:rPr>
          <w:rFonts w:ascii="Arial" w:hAnsi="Arial" w:cs="Arial"/>
          <w:color w:val="000000"/>
          <w:sz w:val="21"/>
          <w:szCs w:val="21"/>
        </w:rPr>
        <w:fldChar w:fldCharType="end"/>
      </w:r>
      <w:bookmarkEnd w:id="29"/>
      <w:r>
        <w:rPr>
          <w:rFonts w:ascii="Arial" w:hAnsi="Arial" w:cs="Arial"/>
          <w:color w:val="000000"/>
          <w:sz w:val="21"/>
          <w:szCs w:val="21"/>
        </w:rPr>
        <w:t>, mở rộng thẩm quyền xét xử của Toà án, đặc biệt là thẩm quyền xét xử các vụ án hành chính, qua đó, tăng cường khả năng kiểm soát của tư pháp đối với hệ thống cơ quan hành chính. Việc xét xử các vụ án hình sự, giải quyết các vụ việc dân sự và các vụ án hành chính của Tòa án bảo đảm đúng pháp luật, cơ bản bảo đảm đúng người, đúng tội trong vụ án hình sự và bảo vệ kịp thời các quyền, lợi ích chính đáng của các bên trong vụ việc dân sự, vụ án hành chính; yêu cầu tranh tụng đã bước đầu được thực hiện trong hoạt động tố tụng, qua đó các quyền con người, quyền công dân ngày càng được đề cao, tôn trọng và đảm bảo. Trách nhiệm của Tòa án, cơ quan tiến hành tố tụng, người tiến hành tố tụng và người tham gia tố tụng được xác định rõ ràng, cụ thể hơn. Chế độ bổ nhiệm Thẩm phán tiếp tục được thực hiện có kết quả. Những kết quả này đã góp phần bảo đảm các mục tiêu, yêu cầu của Nhà nước pháp quyền Việt Nam XHCN.</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Viện kiểm sát nhân dân với chức năng thực hành quyền công tố và kiểm sát hoạt động tư pháp ngày càng được đổi mới cả về nhận thức và tổ chức thực hiện. Kết quả thực hiện chức năng của Viện kiểm sát đã góp phần bảo đảm các mục tiêu, yêu cầu của Nhà nước pháp quyền Việt Nam XHCN, góp phần vào việc hình thành và thực hiện cơ chế kiểm soát quyền lực nhà nước, tránh sự lạm quyền, xâm phạm các quyền dân chủ của công dân, bảo đảm sự tuân thủ Hiến pháp và pháp luật của các cơ quan tiến hành tố tụng trong việc giải quyết các vụ án, vụ việc.</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xml:space="preserve">+ Kiểm toán nhà nước với địa vị là cơ quan chuyên môn về lĩnh vực kiểm tra tài chính nhà nước do Quốc hội thành lập, hoạt động độc lập và chỉ tuân theo pháp luật, là công cụ phục vụ cho sự minh bạch về tài chính ngân sách thông qua việc công khai kết quả kiểm toán báo cáo tài chính của các tổ chức, các cấp ngân sách. Hoạt động kiểm toán nhà nước là cơ sở cho việc giám sát của các đại biểu Quốc hội, đại biểu Hội đồng nhân dân, của các cơ quan nhà nước, các tổ chức xã hội và của công dân đối với công tác quản lý tài chính ngân sách, đặc biệt là các nguồn lực tài chính nhà nước. Thông qua hoạt động kiểm toán, có thế phát hiện những hiện tượng, những dấu hiệu tham ô, lãng phí, không tuân thủ </w:t>
      </w:r>
      <w:r>
        <w:rPr>
          <w:rFonts w:ascii="Arial" w:hAnsi="Arial" w:cs="Arial"/>
          <w:color w:val="000000"/>
          <w:sz w:val="21"/>
          <w:szCs w:val="21"/>
        </w:rPr>
        <w:lastRenderedPageBreak/>
        <w:t>pháp luật trong quản lý kinh tế, tài chính, sử dụng kém hiệu quả các nguồn lực tài chính, tài sản nhà nước để có những biện pháp phòng ngừa, ngăn chặn, xử lý kịp thời các hành vi vi phạm. Trong những năm vừa qua, Kiểm toán nhà nước đã góp phần tích cực vào việc phát hiện, xử lý vi phạm đối với nhiều vụ việc xảy ra thất thoát, tham nhũng trong đầu tư xây dựng cơ bản, quản lý đất đai, thu - chi ngân sách, quản lý tài sản công và hệ thống ngân hàng thương mại... Chính vì vậy, để nâng cao vị trí, vai trò của cơ quan này, Hiến pháp năm 2013 đã có một điều quy định về chức năng, nhiệm vụ của Kiểm toán nhà nước.</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Hội đồng nhân dân và Ủy ban nhân dân là những cơ quan chính quyền địa phương. Qua quá trình đổi mới, thể chế về tổ chức và hoạt động của chính quyền địa phương ngày càng được chú trọng. Luật tổ chức Hội đồng nhân dân và Uỷ ban nhân dân (năm 2003), các luật chuyên ngành đã được xây dựng theo tinh thần kiện toàn tổ chức, tăng cường chức năng giám sát của Hội đồng nhân dân; phân định thẩm quyền giữa Hội đồng nhân dân, Uỷ ban nhân dân cùng cấp, giữa mỗi cấp chính quyền địa phương tỉnh - huyện - xã, giữa tập thể Uỷ ban nhân dân và Chủ tịch Uỷ ban nhân dân. Vì vậy, trong thời gian qua, Hội đồng nhân dân và Ủy ban nhân dân các cấp đã từng bước đổi mới và nâng cao chất lượng, hiệu quả hoạt động. Việc quyết định các chủ trương, chính sách quan trọng ở địa phương của Hội đồng nhân dân đạt được nhiều kết quả, tạo cơ sở cho việc quản lý, điều hành kinh tế - xã hội ở địa phương; hoạt động giám sát của Hội đồng nhân dân đối với Ủy ban nhân dân ngày càng được tăng cường, góp phần thực hiện có hiệu quả nhiệm vụ phát triển kinh tế - xã hội ở địa phương, Ủy ban nhân dân đã thực hiện đúng vai trò là hành chính nhà nước ở địa phương, đề xuất để Hội đồng nhân dân quyết định các chủ trương, chính sách xây dựng, phát triển địa phương; chủ động thực hiện chức năng quản lý nhà nước trên các lĩnh vực và chỉ đạo, điều hành các mặt kinh tế - xã hội, an ninh, quốc phòng ở địa phương. Từ năm 2009, thực hiện chủ trương của Đảng, Quốc hội đã ra nghị quyết thí điếm không tổ chức Hội đồng nhân dân huyện, quận, phường tại một số tỉnh, thành phố trực thuộc trung ương. Đây là bước đệm quan trọng để làm cơ sở xác định mô hình chính quyền địa phương mới nhằm tinh gọn bộ máy, tăng cường hiệu lực, hiệu quả quản lý nhà nước ở cấp địa phương.</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 Về cơ chế kiểm soát quyền lực nhà nước</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xml:space="preserve">Trước khi có Hiến pháp năm 2013, ở nước ta, quyền lực nhà nước được tổ chức theo nguyên tắc quyền lực nhà nước là thống nhất, có sự phân công, phối hợp giữa các cơ quan nhà nước trong việc thực hiện các quyền lập pháp, hành pháp và tư pháp. Giữa các cơ quan nhà nước có sự kiểm tra, giám sát lẫn nhau. Quốc hội trong phạm vi nhiệm vụ, quyền hạn của mình giám sát hoạt động của Chính phủ, Thủ tướng Chính phủ, Bộ trưởng và các thành viên khác của Chính phủ trong việc thi hành Hiến pháp và pháp luật; giám sát văn bản quy phạm pháp luật của Chính phủ, Thủ tướng Chính phủ, Bộ trưởng, Thủ trưởng cơ quan ngang bộ, của Tòa án nhân dân tối cao, Viện kiểm sát nhân dân tối cao, Hội đồng nhân dân trong phạm vi nhiệm vụ, quyền hạn của mình giám sát hoạt động của Ủy ban nhân dân, các cơ quan chuyên môn thuộc Ủy ban nhân dân cùng cấp, giám sát hoạt động của Hội đồng nhân dân, Ủy ban nhân dân cấp dưới trực tiếp, của Tòa án nhân dân, Viện kiểm sát nhân dân </w:t>
      </w:r>
      <w:r>
        <w:rPr>
          <w:rFonts w:ascii="Arial" w:hAnsi="Arial" w:cs="Arial"/>
          <w:color w:val="000000"/>
          <w:sz w:val="21"/>
          <w:szCs w:val="21"/>
        </w:rPr>
        <w:lastRenderedPageBreak/>
        <w:t>cùng cấp. Thông qua hoạt động giám sát, nếu phát hiện văn bản quy phạm pháp luật hoặc hoạt động thi hành pháp luật của chủ thể chịu sự giám sát trái pháp luật, cơ quan quyền lực nhà nước theo thẩm quyền sẽ bãi bỏ, đình chỉ văn bản hoặc bãi nhiệm, phê chuẩn việc miễn nhiệm, cách chức người đứng đầu cơ quan liên quan. Các cơ quan nhà nước cấp trên theo chiều dọc đều có quyền giám sát, kiểm tra các cơ quan nhà nước cấp dưới; các cơ quan nhà nước có thẩm quyền chung đều có quyền kiểm tra việc tuân thủ pháp luật của các cơ quan nhà nước có thẩm quyền riêng; các cơ quan tư pháp ở các mức độ khác nhau đều tham gia kiểm tra việc thực hiện quyền lực nhà nước.</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Điều này cho thấy, trước khi có Hiến pháp năm 2013, mặc dù chưa ghi nhận nội dung kiểm soát quyền lực nhà nước ở tầm hiến định song cách thức kiểm tra, giám sát giữa các cơ quan nhà nước trong việc thực hiện quyền lực nhà nước đã có và ngày càng được củng cố, kiện toàn. Việc bổ sung, khẳng định nội dung “kiểm soát quyền lực” trong Hiến pháp năm 2013 thể hiện sự phát triển về nhận thức trong việc thừa nhận nguyên tắc cơ bản của Nhà nước pháp quyền. Nội dung “kiểm soát quyền lực” được đưa vào Hiến pháp chính là sự bổ sung và hoàn thiện nguyên tắc tổ chức quyền lực nhà nước ở nước ta, là cơ sở cho việc tiếp tục tăng cường cơ chế kiểm soát quyền lực giữa các cơ quan nhà nước trong việc thực hiện các quyền lập pháp, hành pháp, tư pháp trong giai đoạn tới.</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 Vể bảo đảm vai trò của Hiến pháp và hệ thống pháp luật</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Hiến pháp được xác định giữ vị trí tối thượng trong hệ thống pháp luật điều chỉnh các quan hệ xã hội; mọi văn bản quy phạm pháp luật phải phù hợp và không được trái với Hiến pháp. Nhận thức được vị trí và vai trò quan trọng của Hiến pháp trong Nhà nước pháp quyền, kể từ khi thực hiện công cuộc đổi mới đất nước (năm 1986) đến nay, Quốc hội đã 2 lần tiến hành hoạt động lập hiến (ban hành Hiến pháp năm 1992, Hiến pháp năm 2013) và 3 lần tiến hành hoạt động sửa đối Hiến pháp (năm 1988, 1989 - sửa đổi Hiến pháp năm 1980) và năm 2001 (sửa đổi Hiến pháp năm 1992).</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xml:space="preserve">Quốc hội đã ban hành Hiến pháp năm 1992 trên cơ sở sửa đổi toàn diện Hiến pháp năm 1980 để kịp thời thể chế hóa đường lối đổi mới của Đảng tại các Đại hội lần thứ VI, VII và Cương lĩnh năm 1991. Bản Hiến pháp năm 1992 đã tạo cơ sở hiến định cho việc đổi mới tổ chức và hoạt động của bộ máy nhà nước và mở đường cho sự phát triển mạnh mẽ của nền kinh tế. Tại kỳ họp thứ 10, ngày 25 tháng 12 năm 2001, Quốc hội đã xem xét, thông qua Nghị quyết về việc sửa đổi, bổ sung một số điều của Hiến pháp năm 1992 nhằm tạo cơ sở pháp lý quan trọng cho việc tiếp tục đổi mới hệ thống chính trị, cải cách bộ máy nhà nước, phát huy dân chủ, xây dựng Nhà nước pháp quyền Việt Nam XHCN của nhân dân, do nhân dân, vì nhân dân. Tiếp đó, trên cơ sở kế thừa được các giá trị to lớn của các bản Hiến pháp năm 1946, năm 1959, năm 1980 và năm 1992, đồng thời thể chế hóa các quan điểm, phương hướng, nội dung phát triển đã được khẳng định trong trong Cương lĩnh (bổ sung, phát triển năm 2011), ngày 28 tháng 11 năm 2013, Quốc hội khóa XIII đã thông qua Hiến pháp nước Cộng hòa XHCN Việt Nam (Hiến pháp năm 2013). Đây là sự kiện chính trị - pháp lý đặc biệt quan trọng, đánh dấu một bước tiến mới trong lịch sử lập hiến của nước ta. Như vậy, có thể thấy rằng, nếu như Hiến </w:t>
      </w:r>
      <w:r>
        <w:rPr>
          <w:rFonts w:ascii="Arial" w:hAnsi="Arial" w:cs="Arial"/>
          <w:color w:val="000000"/>
          <w:sz w:val="21"/>
          <w:szCs w:val="21"/>
        </w:rPr>
        <w:lastRenderedPageBreak/>
        <w:t>pháp năm 1992 là Hiến pháp của thời kỳ đầu đổi mới thì Hiến pháp năm 2013 là Hiến pháp của thời kỳ đổi mới toàn diện, đồng bộ cả về kinh tế và chính trị. Hiến pháp năm 2013 thể hiện rõ và đầy đủ hơn bản chất dân chủ, tiến bộ của Nhà nước và chế độ ta trong thời kỳ quá độ lên chủ nghĩa xã hội, về xây dựng Nhà nước pháp quyền Việt Nam XHCN của nhân dân, do nhân dân và vì nhân dân do Đảng lãnh đạo, quyền con người, quyền và nghĩa vụ cơ bản của công dân, quy định rõ ràng, đúng đắn, đầy đủ và khái quát hơn về kinh tế, xã hội, văn hóa, giáo dục, khoa học, công nghệ và môi trường, bảo vệ Tổ quốc, tổ chức bộ máy nhà nước, về hiệu lực và quy trình sửa đối Hiến pháp.</w:t>
      </w:r>
    </w:p>
    <w:p w:rsidR="00011192" w:rsidRDefault="00011192" w:rsidP="00011192">
      <w:pPr>
        <w:pStyle w:val="NormalWeb"/>
        <w:shd w:val="clear" w:color="auto" w:fill="FFFFFF"/>
        <w:spacing w:before="0" w:beforeAutospacing="0" w:after="300" w:afterAutospacing="0" w:line="330" w:lineRule="atLeast"/>
        <w:ind w:right="20"/>
        <w:jc w:val="both"/>
        <w:rPr>
          <w:rFonts w:ascii="Arial" w:hAnsi="Arial" w:cs="Arial"/>
          <w:color w:val="000000"/>
          <w:sz w:val="21"/>
          <w:szCs w:val="21"/>
        </w:rPr>
      </w:pPr>
      <w:r>
        <w:rPr>
          <w:rFonts w:ascii="Arial" w:hAnsi="Arial" w:cs="Arial"/>
          <w:color w:val="000000"/>
          <w:sz w:val="21"/>
          <w:szCs w:val="21"/>
        </w:rPr>
        <w:t>Cùng với hoạt động lập hiến, Nhà nước ta đã không ngừng xây dựng và hoàn thiện hệ thống pháp luật, tạo khung pháp lý cho sự phát triển nền kinh tế thị trường định hướng XHCN, chế độ sở hữu và các hình thức sở hữu, địa vị pháp lý của các doanh nghiệp, thương gia, quyền tự do kinh doanh và tự do hợp đồng, các cơ chế khuyến khích và bảo đảm đầu tư, khai thác và sử dụng có hiệu quả các nguồn lực xã hội đã từng bước được xác lập. Hệ thống pháp luật đã cơ bản được hoàn thiện cả về nội dung và hình thức, số lượng và chất lượng văn bản quy phạm pháp luật. Chỉ tính riêng hoạt động lập pháp của Quốc hội, từ năm 1987 đến nay, Quốc hội đã ban hành hơn 300 đạo luật</w:t>
      </w:r>
      <w:bookmarkStart w:id="30" w:name="_ftnref31"/>
      <w:r>
        <w:rPr>
          <w:rFonts w:ascii="Arial" w:hAnsi="Arial" w:cs="Arial"/>
          <w:color w:val="000000"/>
          <w:sz w:val="21"/>
          <w:szCs w:val="21"/>
        </w:rPr>
        <w:fldChar w:fldCharType="begin"/>
      </w:r>
      <w:r>
        <w:rPr>
          <w:rFonts w:ascii="Arial" w:hAnsi="Arial" w:cs="Arial"/>
          <w:color w:val="000000"/>
          <w:sz w:val="21"/>
          <w:szCs w:val="21"/>
        </w:rPr>
        <w:instrText xml:space="preserve"> HYPERLINK "http://tuyengiaohungyen.vn/bai-viet/chuyen-de-3-xay-dung-nha-nuoc-phap-quyen-xa-hoi-chu-nghia-cua-dan-do-dan-vi-dan.aspx" \l "_ftn31" \o "" </w:instrText>
      </w:r>
      <w:r>
        <w:rPr>
          <w:rFonts w:ascii="Arial" w:hAnsi="Arial" w:cs="Arial"/>
          <w:color w:val="000000"/>
          <w:sz w:val="21"/>
          <w:szCs w:val="21"/>
        </w:rPr>
        <w:fldChar w:fldCharType="separate"/>
      </w:r>
      <w:r>
        <w:rPr>
          <w:rStyle w:val="Hyperlink"/>
          <w:rFonts w:ascii="Arial" w:hAnsi="Arial" w:cs="Arial"/>
          <w:color w:val="0071B3"/>
          <w:sz w:val="12"/>
          <w:szCs w:val="12"/>
          <w:vertAlign w:val="superscript"/>
        </w:rPr>
        <w:t>[31]</w:t>
      </w:r>
      <w:r>
        <w:rPr>
          <w:rFonts w:ascii="Arial" w:hAnsi="Arial" w:cs="Arial"/>
          <w:color w:val="000000"/>
          <w:sz w:val="21"/>
          <w:szCs w:val="21"/>
        </w:rPr>
        <w:fldChar w:fldCharType="end"/>
      </w:r>
      <w:bookmarkEnd w:id="30"/>
      <w:r>
        <w:rPr>
          <w:rFonts w:ascii="Arial" w:hAnsi="Arial" w:cs="Arial"/>
          <w:color w:val="000000"/>
          <w:sz w:val="21"/>
          <w:szCs w:val="21"/>
        </w:rPr>
        <w:t>. Trong những năm gần đây, số lượng luật được Quốc hội ban hành ngày càng nhiều, tăng gấp ba lần so với thời kỳ trước đổi mới, trong đó có nhiều đạo luật quan trọng như Bộ luật dân sự, Bộ luật tố tụng dân sự, Bộ luật hình sự, Bộ luật tố tụng hình sự, Bộ luật lao động, Luật đất đai, Luật nhà ở, Luật doanh nghiệp, Luật sở hữu trí tuệ, Luật phòng, chống tham nhũng... Trong mỗi giai đoạn phát triển, để phù hợp với thực tế cuộc sống, Quốc hội đã quyết định sửa đổi, bổ sung nhiều đạo luật quan trọng như Bộ luật dân sự ban hành năm 1995, sửa đổi cơ bản, toàn diện năm 2005, Luật đất đai ban hành năm 1993 và sửa đổi, cơ bản toàn diện năm 2003, sau đó vào năm 2013... Nhìn chung, chất lượng của các văn bản quy phạm pháp luật đã được nâng lên, bảo đảm tính thống nhất nội tại, rõ ràng, cụ thể, minh bạch và có tính khả thi cao.</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Việc thi hành Hiến pháp và các đạo luật được bảo đảm bởi chính Nhà nước, cán bộ, công chức trong cơ quan nhà nước và mọi tổ chức, cá nhân trong xã hội. Nghĩa vụ tôn trọng và tuân theo Hiến pháp, pháp luật không loại trừ đối với bất cứ ai. Hành vi vi phạm pháp luật bị phát hiện và xử lý kịp thời, bảo đảm pháp chế XHCN.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 Về sự lãnh đạo của Đảng đối với Nhà nước</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Đảng Cộng sản Việt Nam là lực lượng duy nhất lãnh đạo nhà nước, lãnh đạo xã hội, là nhân tố quyết định mọi thắng lợi của cách mạng Việt Nam. Vị trí, vai trò lãnh đạo của Đảng trong thực tiễn cách mạng Việt Nam là một tất yếu lịch sử khách quan, được khẳng định nhất quán trong các văn kiện Đại hội Đảng, được Hiến pháp năm 1980, Hiến pháp năm 1992 và Hiến pháp năm 2013 ghi nhận.</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xml:space="preserve">Sự lãnh đạo của Đảng đối với Nhà nước là lãnh đạo chính trị, quyết định phương hướng chính trị của Nhà nước, bảo đảm cho Nhà nước thực sự là tổ chức thực hiện quyền lực của Nhân dân, thực sự của </w:t>
      </w:r>
      <w:r>
        <w:rPr>
          <w:rFonts w:ascii="Arial" w:hAnsi="Arial" w:cs="Arial"/>
          <w:color w:val="000000"/>
          <w:sz w:val="21"/>
          <w:szCs w:val="21"/>
        </w:rPr>
        <w:lastRenderedPageBreak/>
        <w:t>dân, do dân và vì dân. Để thực hiện thành công công cuộc đổi mới đất nước theo định hướng XHCN, Nhà nước triển khai tổ chức thực hiện các nghị quyết, chủ trương của Đảng bằng các hoạt động quản lý nhà nước, tổ chức tạo điều kiện thuận lợi cho nhân dân tham gia quản lý nhà nước, quản lý xã hội trên tất cả các lĩnh vực kinh tế, chính trị, văn hoá, xã hội, an ninh, quốc phòng, đối ngoại.</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Việc đổi mới phương thức lãnh đạo của Đảng Cộng sản Việt Nam đối với Nhà nước trong 30 năm qua đã có những bước tiến nhất định. Các nghị quyết của Đảng đã từng bước làm rõ những phương hướng cơ bản mối quan hệ lãnh đạo của Đảng đối với Nhà nước trên các lĩnh vực. Chất lượng lãnh đạo của Đảng được nâng cao hơn, tình trạng tổ chức Đảng bao biện làm thay Nhà nước đã có bước giảm đáng kể, việc dân chủ hoá phương thức lãnh đạo của Đảng có bước tiến quan trọng, trong khi vai trò lãnh đạo của Đảng được giữ vững và tăng cường thì vai trò của Nhà nước, Mặt trận, đoàn thể ngày càng được phát huy. Nhờ vậy, quyền làm chủ của nhân dân được thực hiện ngày càng tốt hơn. Cụ thể như sau:</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Đối với Quốc hội, sự lãnh đạo của Đảng thể hiện ở việc xây dựng đường lối chiến lược, xác định các mục tiêu, nhiệm vụ, giải pháp chủ yếu làm cơ sở, định hướng để Quốc hội thảo luận, quyết định. Chẳng hạn, Ban Chấp hành Trung ương, Bộ Chính trị đã ra các nghị quyết để định hướng cho hoạt động của Quốc hội trong việc sửa đổi, bổ sung Hiến pháp, ban hành các đạo luật, quyết định các vấn đề quan trọng của đất nước. Sự lãnh đạo của Đảng đối với Quốc hội thực hiện theo phương thức Đảng xác định định hướng, nguyên tắc, quan điểm, chủ trương, giải pháp lớn, còn để Quôc hội thảo luận và quyết định theo pháp luật chứ không áp đặt. Chính vì vậy, hoạt động của Quốc hội ngày càng chất lượng, thực chất và thu hút sự quan tâm ngày càng rộng rãi của dư luận xã hội.</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Đối với Chính phủ, Đảng đã có những sự đổi mới quan trọng về phương thức lãnh đạo để ngày càng phù hợp với vị trí và trách nhiệm của Đảng cầm quyền cũng như phù hợp với chức năng, nhiệm vụ của Chính phủ là cơ quan công quyền, vừa không ngừng tăng cường vai trò lãnh đạo của Đảng, vừa nâng cao hiệu lực quản lý, điều hành của Chính phủ; giảm bớt tình trạng bao biện, làm thay, "lấn sân" giữa Đảng và Chính phủ. Sự lãnh đạo của Đảng đối với Chính phủ thế hiện ở chỗ: Đảng chỉ quyết định những vấn đề về quan điểm, tư tưởng, chủ trương lớn để chỉ đạo, định hướng cho Chính phủ tổ chức thực hiện theo quy định của pháp luật. Đảng không quyết định những chủ trương cụ thể thuộc phạm vi quản lỷ của Chính phủ, không làm thay chính quyển.</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Đối với Toà án nhân dân và Viện kiểm sát nhân dân, Đảng đã có chủ trương cải cách tư pháp. Thực hiện chủ trương này, nhiều quy định của pháp luật về tổ chức và hoạt động của Toà án nhân dân, Viện kiểm sát nhân dân đã được sửa đổi, bổ sung hoặc xây dựng mới, tạo cơ sở pháp lý cho việc đổi mới tổ chức và hoạt động của các cơ quan này. Đảng lãnh đạo ngành Tòa án nhưng tôn trọng tính độc lập trong xét xử của Tòa án. Khi xét xử, Thẩm phán, Hội thẩm độc lập và chỉ tuân theo pháp luật (Điều 103 Hiến pháp năm 2013). Tình trạng cấp ủy can thiệp vào công tác xét xử của Tòa án đã giảm nhiều.</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lastRenderedPageBreak/>
        <w:t>            </w:t>
      </w:r>
      <w:r>
        <w:rPr>
          <w:rStyle w:val="Emphasis"/>
          <w:rFonts w:ascii="Arial" w:eastAsiaTheme="majorEastAsia" w:hAnsi="Arial" w:cs="Arial"/>
          <w:color w:val="000000"/>
          <w:sz w:val="21"/>
          <w:szCs w:val="21"/>
        </w:rPr>
        <w:t>- Về đội ngũ cán bộ, công chức</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Trong quá trình đổi mới, Đảng và Nhà nước ta luôn quan tâm sâu sắc đến việc xây dựng đội ngũ cán bộ, công chức, viên chức. Trải qua quá trình phát triển, đội ngũ cán bộ, công chức đã từng bước trưởng thành, công tác quản lý đã dần đi vào nền nếp, góp phần tích cực vào sự nghiệp xây dựng và bảo vệ Tổ quốc. Năm 1998, Pháp lệnh cán bộ, công chức được ban hành (sửa đổi, bổ sung năm 2003) đã tạo cơ sở pháp lý quan trọng cho việc tổ chức và quản lý đội ngũ cán bộ, công chức, xây dựng nền hành chính phục vụ nhân dân, từng bước đổi mới cơ chế quản lý cán bộ, công chức, đáp ứng yêu cầu xây dựng Nhà nước pháp quyền XHCN Việt Nam. Sau 10 năm thực hiện Pháp lệnh cán bộ, công chức, để tạo cơ sở pháp lý vững chắc cho việc xây dựng đội ngũ cán bộ, công chức nhà nước, Quốc hội đã nâng Pháp lệnh cán bộ, công chức lên thành Luật cán bộ, công chức và ban hành Luật viên chức. Các quy định của pháp luật về cán bộ, công chức, viên chức đã phân định rõ cán bộ, công chức, viên chức làm việc trong khu vực hành chính, khu vực sự nghiệp với những người làm việc trong khu vực doanh nghiệp và các tổ chức kinh tế; xác định và phân định các nhóm cán bộ, công chức, viên chức phù hợp với đặc thù của thể chế chính trị ở Việt Nam và mô hình tổ chức bộ máy nhà nước; nghĩa vụ, quyền lợi và những việc cán bộ, công chức, viên chức được và không được làm đã được quy định.</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Đội ngũ cán bộ, công chức từng bước được chuẩn hóa, nâng cao về chất lượng, đáp ứng yêu cầu cải cách hành chính và đã mang lại những kết quả nhất định, nền hành chính phục vụ đã từng bước khắc phục tình trạng quan liêu, bao cấp. Việc tuyển dụng cán bộ, công chức, viên chức được chuyển từ chế độ phân phối học sinh tốt nghiệp và phân công công tác theo kế hoạch trước đây sang chế độ thi tuyển theo nguyên tắc cạnh tranh, công khai, khách quan; việc thăng tiến về mặt chức nghiệp của cán bộ, công chức, viên chức đều phải qua kỳ thi nâng ngạch; đã từng bước thay đổi tư duy về việc bổ nhiệm cán bộ, công chức, viên chức giữ các chức danh lãnh đạo, quản lý theo hướng động với quy định thời hạn bổ nhiệm có nhiệm kỳ 5 năm, hết thời hạn có đánh giá, bổ nhiệm lại hoặc không bổ nhiệm lại; quy định và đưa vào nền nếp về chế độ đánh giá cán bộ, công chức, viên chức và thực hiện chế độ khen thưởng, kỷ luật và các quy trình, thủ tục, thẩm quyền cụ thể; chế độ đào tạo, bồi dưỡng cán bộ, công chức, viên chức được coi trọng; việc sử dụng cán bộ, công chức, viên chức phải căn cứ vào tiêu chuẩn, nhu cầu...</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Về cơ bản, đội ngũ cán bộ, công chức có bản lĩnh chính trị vững vàng, kiên định với mục tiêu lý tưởng XHCN, quan điểm lập trường đúng đắn, trung thành với Tổ quốc, với nhân dân. Hoạt động công vụ, đội ngũ cán bộ, công chức đã góp phần thúc đẩy sự nghiệp phát triển kinh tế - xã hội, tạo tiền đề cho việc hội nhập sâu, rộng trên các lĩnh vực kinh tế - văn hóa - xã hội với các nước trong khu vực và trên thế giới.</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Style w:val="Strong"/>
          <w:rFonts w:ascii="Arial" w:hAnsi="Arial" w:cs="Arial"/>
          <w:color w:val="000000"/>
          <w:sz w:val="21"/>
          <w:szCs w:val="21"/>
        </w:rPr>
        <w:t>2. Những hạn chế, yếu kém</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lastRenderedPageBreak/>
        <w:t>Một số nội dung về xây dựng Nhà nước pháp quyền XHCN, việc đổi mới, nâng cao chất lượng hoạt động của các cơ quan trong bộ máy nhà nước còn chuyển biến chậm. Việc xác định chức năng, nhiệm vụ, quyền hạn của các cơ quan trong bộ máy nhà nước còn nhiều điểm chưa rõ. Mặc dù Hiến pháp năm 2013 đã thể hiện một bước tiến bộ khi chỉ ra các cơ quan thực hiện quyền lập pháp, hành pháp và tư pháp, song cách hiểu về nội hàm các quyền lập pháp, hành pháp, tư pháp chưa đạt được sự thống nhất cao.</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Quốc hội mặc dù hoạt động ngày càng dân chủ và hiệu quả hơn nhưng kết quả trong hoạt động lập pháp, giám sát và quyết định vấn đề quan trọng của đất nước chưa đáp ứng sự kỳ vọng của nhân dân. Hoạt động của Quốc hội chưa thực sự chuyên nghiệp, tỷ lệ đại biểu Quốc hội hoạt động chuyên trách tuy đã được tăng lên theo từng nhiệm kỳ nhưng vẫn chưa đáp ứng được yêu cầu nhiệm vụ, điều kiện bảo đảm hoạt động của đại biểu Quốc hội còn nhiều hạn chế nên chưa đáp ứng được khối lượng công việc ngày càng nhiều, với yêu cầu ngày càng cao về chất lượng. Tổ chức bộ máy trong các cơ quan của Quốc hội, cơ quan giúp việc còn có những mặt chậm được đổi mới; cơ chế hoạt động của các đại biểu Quốc hội và Đoàn đại biểu Quốc hội chưa được quy định rõ; việc tổ chức tiếp dân, tiếp xúc cử tri còn mang tính hình thức...</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Với tư cách là người đứng đầu Nhà nước, thay mặt Nhà nước về đối nội, đối ngoại, Chủ tịch nước là thiết chế có vai trò quan trọng các lĩnh vực lập pháp, hành pháp và tư pháp. Tuy nhiên, do một số quy định của Hiến pháp về chức năng, nhiệm vụ và mối quan hệ giữa Chủ tịch nước và các cơ quan khác vẫn chưa được cụ thể hóa, đặc biệt chưa xây dựng được Luật về Chủ tịch nước.</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Chức năng, nhiệm vụ của Chính phủ và của các cơ quan trong bộ máy hành chính nhà nước trên một số lĩnh vực chưa rõ; phân định chức năng, thẩm quyền quản lý, điều hành giữa Chính phủ (tập thể Chính phủ) và Thủ tướng chưa thật rõ ràng, rành mạch. Tổ chức bộ máy hành chính còn cồng kềnh, hoạt động thiếu nhịp nhàng, thông suốt. Bộ máy Chính phủ tuy đã giảm số bộ, nhưng số lượng đơn vị đầu mối trong từng bộ lại có xu hướng tăng; cơ cấu bên trong của các bộ, cơ quan ngang bộ và chính quyền địa phương (các tổng cục, cục, vụ, viện, sở, phòng) còn chưa được sắp xếp hợp lý; chức năng quản lý nhà nước chưa được xác định chính xác; thay vì quản lý thông qua chính sách, pháp luật thì trong nhiều trường hợp các cơ quan quản lý nhà nước vẫn thực hiện các hoạt động điều hành, quản lý sản xuất, kinh doanh, can thiệp trực tiếp vào đời sống xã hội.</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xml:space="preserve">             -Việc tổ chức hệ thống Toà án nhân dân, Viện kiểm sát nhân dân đã được đổi mới một bước theo Hiến pháp 2013 nhưng vẫn còn nhiều bất cập về cấu trúc bên trong. Toà án cấp huyện dàn đều ở tất cả các huyện, kể cả những huyện có quy mô nhỏ hoặc mới được chia tách; đội ngũ Thẩm phán bị dàn mỏng, phân tán, trong khi số lượng còn rất thiếu, có nơi xét xử không hết án nhưng có nơi lại rất ít án. Quy định của các văn bản pháp luật hiện hành cụ thể hóa Hiến pháp chưa thể hiện rõ cơ chế vận hành quyền công tố trong tố tụng hình sự, thẩm quyền điều tra của Viện kiểm sát trong tố tụng hình sự, phạm vi thực hành quyền công tố bắt đầu từ đâu và kết thúc khi nào. Công tác thực hành </w:t>
      </w:r>
      <w:r>
        <w:rPr>
          <w:rFonts w:ascii="Arial" w:hAnsi="Arial" w:cs="Arial"/>
          <w:color w:val="000000"/>
          <w:sz w:val="21"/>
          <w:szCs w:val="21"/>
        </w:rPr>
        <w:lastRenderedPageBreak/>
        <w:t>quyền công tố có chịu sự kiểm sát hay không cũng đang được đặt ra và dư luận rất quan tâm, đặc biệt là trong những trường hợp truy tố oan, sai. Phạm vi, đối tượng, nội dung và các quyền năng cụ thể trong thực hiện chức năng kiểm sát hoạt động tư pháp chưa được quy định thật rõ ràng dẫn đến những lúng túng trong quá trình thực hiện, chưa có cơ chế bảo đảm hiệu lực kiến nghị, kháng nghị của Viện kiểm sát dẫn đến tình trạng nhiều cơ quan hữu quan không thực hiện kiến nghị và kháng nghị của kiểm sát nhưng không có chế tài xử lý.</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 Tổ chức chính quyền địa phương còn nặng về tính bảo đảm tính thống nhất trong chỉ đạo, điều hành của trung ương, chưa phát huy tính chủ động, sáng tạo của địa phương. Mô hình tổ chức Hội đồng nhân dân và Uỷ ban nhân dân được thiết kế một cách tương đối đồng loạt, chưa thể hiện đặc điểm và yêu cầu quản lý nhà nước trên các địa bàn, lãnh thổ khác nhau và gần như không có sự thay đổi từ khi đổi mới đến nay. Tổ chức bộ máy của chính quyền tỉnh, thành phố tuy có sự phân biệt giữa các địa phương có quy mô, tính chất khác nhau; trong quản lý hành chính ở đô thị và ở nông thôn, miền núi, hải đảo, đơn vị hành chính - kinh tế đặc biệt nhưng sự khác biệt này vẫn chưa rõ nét cả về tổ chức và thẩm quyền.</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 Về cơ chế kiểm soát quyền lực nhà nước, trước Hiến pháp năm 2013, trong tổ chức bộ máy nhà nước mới chỉ có sự kiểm tra, giám sát giữa các cơ quan mà chưa có cơ chế kiểm soát lẫn nhau giữa các cơ quan thực hiện quyền lập pháp, hành pháp và tư pháp. Trong cơ chế kiểm tra, giám sát giữa các cơ quan thì cũng mới chỉ có chế tài về hủy bỏ văn bản quy phạm pháp luật của cơ quan hành pháp, tư pháp trái Hiến pháp, luật, nghị quyết của Quốc hội, pháp lệnh, nghị quyết của Ủy ban thường vụ Quốc hội mà chưa có cơ chế phán quyết, xử lý các quyết định/hành vi khác của cơ quan lập pháp, hành pháp, tư pháp trái Hiến pháp.</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Chưa xác định rõ cơ chế để cơ quan hành pháp và cơ quan tư pháp tác động trở lại đối với hoạt động của Quốc hội là thiết chế thực hiện quyền lập pháp. Chủ tịch nước được xác định là người thay mặt Nhà nước về đối nội, đối ngoại nhưng chưa có cơ chế để xác định vai trò của Chủ tịch nước đối với các quyền lập pháp, hành pháp, tư pháp ngoài thẩm quyền đề nghị Ủy ban thường vụ Quốc hội xem xét lại pháp lệnh trước khi công bố. Đồng thời, chúng ta cũng chưa có cơ chế về mặt nhà nước đế cơ quan thực hiện quyền lực tư pháp kiểm soát hoạt động của cơ quan hành pháp.</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Chưa có cơ chế kiểm soát trong nội bộ từng thiết chế thực hiện quyền lập pháp, hành pháp, tư pháp. Chẳng hạn, trong hoạt động lập pháp, tuy đã có cơ chế bỏ phiếu tín nhiệm để làm cơ sở cho việc bãi nhiệm, phê chuẩn việc cách chức người đứng đầu cơ quan hành pháp, tư pháp nhưng trên thực tế cũng chưa bao giờ thực hiện. Trong hoạt động hành pháp, chưa có cơ chế rõ ràng trong việc phân cấp trách nhiệm, thẩm quyền độc lập của Thủ tướng, Phó Thủ tướng, Bộ trưởng, Thủ trưởng cơ quan ngang bộ.</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lastRenderedPageBreak/>
        <w:t>            - Về hệ thống pháp luật, mặc dù quá trình đổi mới đạt được nhiều thành tựu trong xây dựng, hoàn thiện hệ thống pháp luật, nhưng có thể thấy rằng, hệ thống pháp luật của nước ta vẫn chưa đáp ứng kịp với yêu cầu của việc tiếp tục xây dựng và hoàn thiện bộ máy nhà nước cũng như việc quản lý nhà nước, quản lý xã hội bằng pháp luật. Mặc dù Quốc hội đã ban hành nhiều đạo luật mới, sửa đổi, bổ sung nhiều đạo luật hiện hành, song hệ thống pháp luật của ta vẫn chưa hoàn chỉnh, chưa đồng bộ, vẫn còn có nhiều văn bản chồng chéo, mâu thuẫn. Một số luật được ban hành nhưng chất lượng chưa cao, chưa sát với cuộc sống, tính khả thi thấp, phải điều chỉnh, sửa đổi, bổ sung nhiều lần. Một số luật còn nhiều quy định mang tính nguyên tắc, thiếu cụ thể nên khi có hiệu lực chưa được thi hành ngay mà phải chờ văn bản quy định chi tiết, hướng dẫn, trong khi đó các văn bản loại này nhiều khi lại không được ban hành kịp thời nên pháp luật chậm đi vào cuộc sống và không tránh khỏi có những cách hiểu, cách làm khác nhau, dẫn đến sơ hở, lợi dụng trong việc thi hành pháp luật. Bên cạnh đó, quan điểm chỉ đạo của Đảng và Nhà nước trong một số vấn đề còn chậm được khẳng định hoặc thiếu nhất quán nên cũng gây ảnh hưởng không nhỏ đến hiệu quả của công tác thể chế hóa thành pháp luật.</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 Cơ chế bảo đảm cho việc thi hành các quy định của Hiến pháp, xử lý các vi phạm Hiến pháp trong lĩnh vực lập pháp, hành pháp, tư pháp (bảo vệ Hiến pháp) được giao cho nhiều chủ thể cùng tiến hành, chưa có cơ chế hoạt động chuyên trách. Hoạt động bảo vệ Hiến pháp quan trọng và phổ biến nhất ở Việt Nam là xem xét và bảo đảm tính hợp hiến, hợp pháp và tính thống nhất của các văn bản quy phạm pháp luật nhưng trên thực tế, công tác xem xét, xử lý những văn bản này không được tiến hành triệt để và thường xuyên. Thẩm quyền hủy bỏ, đình chỉ văn bản quy phạm pháp luật trái Hiến pháp trong thực tiễn hầu như chưa được áp dụng. Hình thức kiến nghị thông qua hoạt động giám sát, kiểm tra của các cơ quan của Quốc hội, Đoàn đại biểu Quốc hội, đại biểu Quốc hội, cơ quan nhà nước có thẩm quyền chưa được thực thi đầy đủ nên chưa mang lại hiệu quả cao. Chính vì vậy, Hiến pháp năm 2013 đã bổ sung quy định về trách nhiệm của Quốc hội, các cơ quan của Quốc hội, Chủ tịch nước, Chính phủ, Tòa án nhân dân, Viện kiểm sát nhân dân, các cơ quan khác của Nhà nước và toàn thể nhân dân có trách nhiệm bảo vệ Hiến pháp và giao cho Quốc hội quy định cụ thể về cơ chế bảo vệ Hiến pháp.</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 Việc đổi mới phương thức lãnh đạo của Đảng đối với Nhà nước trong điều kiện xây dựng Nhà nước pháp quyền XHCN của dân, do dân, vì dân còn chậm. Phương thức lãnh đạo của một số cấp uỷ đảng còn chậm đổi mới, chưa đáp ứng yêu cầu của quá trình đổi mới tổ chức và hoạt động của bộ máy nhà nước, vừa có tình trạng buông lỏng và vừa có tình trạng bao biện, chồng chéo nên chưa phát huy tốt vai trò lãnh đạo của Đảng và hiệu lực điều hành của bộ máy nhà nước. Một số cấp uỷ và tổ chức Đảng vừa lúng túng, vừa thiếu quan tâm lãnh đạo việc quản lý nhà nước trên các lĩnh vực trong cơ chế thị trường định hướng XHCN theo yêu cầu xây dựng Nhà nước pháp quyền XHCN của dân, do dân, vì dân.</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lastRenderedPageBreak/>
        <w:t>            - Chất lượng cán bộ, công chức trong các cơ quan, tổ chức, đơn vị chưa đáp ứng được yêu cầu thực thi chức năng, nhiệm vụ theo vị trí việc làm; năng lực và trình độ đội ngũ cán bộ, công chức vẫn chưa ngang tầm với đòi hỏi của sự nghiệp công nghiệp hoá, hiện đại hoá đất nước và hội nhập kinh tế quốc tế. Mức độ chuyên nghiệp, tính chuyên sâu, kỹ năng hành chính của cán bộ, công chức thấp. Công tác quản lý, tuyển dụng, sử dụng, thi tuyển, thi nâng ngạch, đánh giá, luân chuyển, đề bạt cán bộ, công chức chậm thay đổi.</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Cơ cấu đội ngũ cán bộ, công chức nhìn chung chưa được xây dựng hoặc có xây dựng cơ cấu nhưng chưa hợp lý; đặc biệt đặt trong mối quan hệ giữa cơ cấu cán bộ, công chức với biên chế và xác định chức danh, tiêu chuẩn của từng vị trí việc làm đang đặt ra nhiều vấn đề phải cơ cấu lại đội ngũ cán bộ, công chức trong cả nước và của từng cơ quan, tổ chức, đơn vị.</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Văn hóa công sở, giao tiếp hành chính trong công sở và thái độ, ứng xử của một bộ phận công chức chưa đạt yêu cầu trong thực thi công vụ, phục vụ nhân dân. Một bộ phận công chức bị sa sút về phẩm chất đạo đức, tinh thần trách nhiệm kém, còn quan liêu, hách dịch, cửa quyền, nhũng nhiễu nhân dân, coi việc thực thi công vụ, phục vụ nhân dân như là việc ban phát ân huệ của mình; tác phong làm việc quan liêu, cửa quyền, “vô cảm” trước những nhu cầu bức xúc, chính đáng của người dân.</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Style w:val="Strong"/>
          <w:rFonts w:ascii="Arial" w:hAnsi="Arial" w:cs="Arial"/>
          <w:color w:val="000000"/>
          <w:sz w:val="21"/>
          <w:szCs w:val="21"/>
        </w:rPr>
        <w:t>3. Nguyên nhân của những hạn chế, yếu kém</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Những hạn chế, yếu kém nêu trên xuất phát từ những nguyên nhân chủ quan và khách quan cơ bản sau đây:</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Xuất phát điểm về kinh tế - xã hội thấp cùng những ảnh hưởng nặng nề của cơ chế quản lý kế hoạch hoá tập trung, bao cấp áp dụng trong một thời gian dài đã tác động không nhỏ đến quá trình xây dựng và hoàn thiện nhà nước XHCN ở Việt Nam. Việc tìm tòi, xây dựng một mô hình Nhà nước pháp quyền Việt Nam XHCN trong điều kiện nêu trên là một vấn đề rất khó khăn, hơn nữa đây còn là vấn đề mới về lý luận, chưa có tiền lệ trên thế giới, đòi hỏi sự tìm tòi, khai phá, đúc kết kinh nghiệm một cách bền bỉ và kiên trì.</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xml:space="preserve">- Nhiều vấn đề lý luận về Nhà nước pháp quyền Việt Nam XHCN chưa được nghiên cứu một cách cơ bản và có hệ thống, chưa xác định rõ vai trò của Nhà nước trong nền kinh tế thị trường định hướng XHCN. Sự phân công, phối hợp và kiểm soát quyền lực giữa các cơ quan thực hiện quyền lập pháp, hành pháp, tư pháp chưa được thể chế đầy đủ, rõ ràng về phương diện pháp luật; chưa tạo sự gắn kết, đồng bộ giữa cải cách hành chính với cải cách lập pháp, tư pháp. Quốc hội nước ta là một thiết chế hoạt động không thường xuyên, đại biểu Quốc hội phần lớn kiêm nhiệm, không chuyên nghiệp, lại thiếu phương pháp, công cụ mang tính chuyên môn nên tác động của giám sát tối cao của Quốc hội đối với Chính phủ, Toà án nhân dân tối cao, Viện kiểm sát nhân dân tối cao còn hạn chế. Việc thực hiện các hình thức giám sát như xem xét báo cáo, chất vấn tuy có tiến bộ nhưng về cơ bản vẫn đặt </w:t>
      </w:r>
      <w:r>
        <w:rPr>
          <w:rFonts w:ascii="Arial" w:hAnsi="Arial" w:cs="Arial"/>
          <w:color w:val="000000"/>
          <w:sz w:val="21"/>
          <w:szCs w:val="21"/>
        </w:rPr>
        <w:lastRenderedPageBreak/>
        <w:t>Quốc hội vào tình huống bị động trước những sự việc đã rồi. Các hình thức giám sát mạnh như bỏ phiếu tín nhiệm, thành lập uỷ ban điều tra lâm thời tuy có quy định trong Luật hoạt động giám sát của Quốc hội nhưng chưa được thực hiện trên thực tế. Vai trò của Toà án với tư cách là trung tâm của hệ thống tư pháp thực hiện việc giám sát hành vi vi phạm pháp luật, giải quyết các xung đột trong xã hội chưa được đề cao, nhất là trong việc phán quyết đối với cơ quan hành chính chưa đủ mạnh đế góp phần hạn chế vi phạm pháp luật của cơ quan này.</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 Tuy đã sớm thấy yêu cầu đổi mới và kiện toàn tổ chức, bộ máy, song chủ trương và tổ chức thực hiện không đồng bộ; thiếu những giải pháp đồng bộ, kiên quyết, kịp thời, hiệu quả nhằm đổi mới tổ chức, nâng cao năng lực, hiệu quả của bộ máy nhà nước, sắp xếp tổ chức, bộ máy không đi đôi với đổi mới thể chế, chính sách, phương thức hoạt động nên kết quả thực hiện bị hạn chế. Đó là nguyên nhân khiến cho cơ cấu tổ chức, bộ máy lúc giảm, lúc tăng đầu mối, khi tách, khi nhập tổ chức bộ máy; biên chế ngày càng tăng.</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 Chậm tổng kết lý luận và thực tiễn về phân định và mối quan hệ giữa sự lãnh đạo của Đảng và sự quản lý của Nhà nước; sự đổi mới nội dung, phương thức lãnh đạo của Đảng trong các lĩnh vực xây dựng Nhà nước, xây dựng và tổ chức thực hiện pháp luật, nhất là cải cách hành chính, cải cách tư pháp, xây dựng Đảng và chính quyền cơ sở chưa đáp ứng yêu cầu của thực tiễn.</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Công tác quy hoạch, kế hoạch xây dựng đội ngũ cán bộ, công chức chưa ổn định nên việc bố trí, sử dụng công chức vẫn theo tình huống, bị động. Việc quản lý cán bộ, công chức chưa chuyển sang thực hiện quản lý nguồn nhân lực công vụ. Tình trạng chưa phù hợp giữa vị trí công tác với ngạch chức danh công chức còn phổ biến: công chức giữ ngạch thấp nhưng lại làm công việc của ngạch cao và ngược lại, công chức ở ngạch cao nhưng lại không đảm đương được chức trách, nhiệm vụ của ngạch đó.</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III. NHỮNG PHƯƠNG HƯỚNG CƠ BẢN TIẾP TỤC XÂY DỰNG NHÀ NƯỚC PHÁP QUYỀN XÃ HỘI CHỦ NGHĨA CỦA DÂN, DO DÂN, VÌ DÂN Ở NƯỚC TA</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1. Tăng cường dân chủ XHCN</w:t>
      </w:r>
    </w:p>
    <w:p w:rsidR="00011192" w:rsidRDefault="00011192" w:rsidP="00011192">
      <w:pPr>
        <w:pStyle w:val="NormalWeb"/>
        <w:shd w:val="clear" w:color="auto" w:fill="FFFFFF"/>
        <w:spacing w:before="0" w:beforeAutospacing="0" w:after="300" w:afterAutospacing="0" w:line="330" w:lineRule="atLeast"/>
        <w:ind w:right="20"/>
        <w:jc w:val="both"/>
        <w:rPr>
          <w:rFonts w:ascii="Arial" w:hAnsi="Arial" w:cs="Arial"/>
          <w:color w:val="000000"/>
          <w:sz w:val="21"/>
          <w:szCs w:val="21"/>
        </w:rPr>
      </w:pPr>
      <w:r>
        <w:rPr>
          <w:rFonts w:ascii="Arial" w:hAnsi="Arial" w:cs="Arial"/>
          <w:color w:val="000000"/>
          <w:sz w:val="21"/>
          <w:szCs w:val="21"/>
        </w:rPr>
        <w:t>            - Dân chủ xã hội chủ nghĩa là bản chất của chế độ ta, vừa là mục tiêu, vừa là động lực của sự phát triển đất nước, cần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hóa bằng pháp luật, được pháp luật bảo đảm.</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xml:space="preserve">Đảng nêu gương về dân chủ và lãnh đạo tốt quá trình dân chủ hóa hoạt động của Nhà nước. Dân chủ trong Đảng quyết định dân chủ trong tổ chức, hoạt động Nhà nước, gắn liền với dân chủ trong xã hội. Bởi vì trong cơ quan nhà nước có tổ chức Đảng, cán bộ chủ chốt đều là đảng viên, cán bộ Đảng. </w:t>
      </w:r>
      <w:r>
        <w:rPr>
          <w:rFonts w:ascii="Arial" w:hAnsi="Arial" w:cs="Arial"/>
          <w:color w:val="000000"/>
          <w:sz w:val="21"/>
          <w:szCs w:val="21"/>
        </w:rPr>
        <w:lastRenderedPageBreak/>
        <w:t>Nguyên tắc tập trung dân chủ thực hiện cả trong Đảng và Nhà nước. Do vậy, Đảng lãnh đạo quá trình dân chủ hóa tất yếu phải lãnh đạo Nhà nước thực hiện dân chủ, lãnh đạo nhân dân tham gia giám sát cơ quan, công chức nhà nước nhằm bảo đảm quyền làm chủ nhân dân. Đường lối, chính sách của Đảng ra đời trên cơ sở dân chủ trong Đảng được phát huy sẽ nhanh chóng đi vào cuộc sống, đem lại lợi quyền thiết thân cho dân chúng và xã hội, nhờ đó mục tiêu của đổi mới được thực hiện sẽ thúc đẩy dân chủ xã hội phát triển nhanh chóng, mạnh mẽ hơn. Đồng thời, cần có cơ chế cụ thể để nhân dân thực hiện quyền giám sát đối với Đảng như đã được quy định tại khoản 2 Điều 4 Hiến pháp năm 2013.</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 Đổi mới cả về nhận thức và hành động về mối quan hệ giữa Nhà nước và công dân, trong đó phải đặt người dân vào vị trí trung tâm trong mọi hoạt động của bộ máy nhà nước, toàn bộ hoạt động của bộ máy nhà nước phải được tổ chức trên nền tảng “phục vụ nhân dân”. Với tinh thần đó, bộ máy nhà nước cần phải tổ chức gọn nhẹ, rõ ràng về chức năng, cụ thể về quyền hạn và trách nhiệm; tổ chức và hoạt động của bộ máy nhà nước từ Quốc hội, Chính phủ, các cơ quan tư pháp đến chính quyền địa phương... phải tạo điều kiện để dân dễ tiếp cận, dễ đối thoại, dễ kiểm tra, giám sát, huy động được tối đa trí tuệ, sáng kiến và sự đóng góp của người dân tham gia quản lý nhà nước và xã hội.</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Nhà nước phải bảo đảm và phát huy được quyền làm chủ thực sự của người dân, nhất là quyền tham gia xây dựng chính sách, quyền lựa chọn người đại diện cho mình và quyền sở hữu tài sản hợp pháp. Quyền làm chủ phải đi đôi với trách nhiệm xã hội và nghĩa vụ công dân mà trước hết là phải tuân thủ pháp luật. Nâng cao ý thức về quyền và nghĩa vụ công dân, năng lực làm chủ, tham gia quản lý xã hội của nhân dân. Có cơ chế cụ thể để Mặt trận Tổ quốc Việt Nam và các tổ chức chính trị - xã hội thực hiện việc phản biện xã hội và giám sát xã hội. Nhà nước phải quan tâm hơn nữa việc chăm lo hạnh phúc và sự phát triển tự do, toàn diện của con người, bảo vệ quyền và lợi ích họp pháp của con người, tôn trọng và thực hiện các điều ước quốc tế về quyền con người mà Việt Nam ký kết.</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Cần tăng cường tương tác giữa cơ quan trong bộ máy nhà nước và giữa bộ máy nhà nước với các tổ chức chính trị - xã hội và người dân. Mở rộng đối thoại với người dân và doanh nghiệp bằng nhiều hình thức để Nhà nước, cán bộ, công chức gần dân hơn và chủ trương, chính sách, pháp luật sát với thực tiễn hơn. Sự phối hợp giữa các cơ quan lập pháp, hành pháp, tư pháp phải trên cơ sở bảo đảm tính độc lập theo chức năng được phân công và yêu cầu kiểm soát lẫn nhau, bổ trợ cho nhau theo quy định của pháp luật. Đẩy mạnh phân cấp, phát huy chủ động, sáng tạo của cấp dưới, đồng thời bảo đảm quản lý thống nhất của cả hệ thống.</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xml:space="preserve">- Tăng cường dân chủ ở cơ sở; mở rộng các hình thức dân chủ trực tiếp để người dân tham gia vào công việc của Nhà nước một cách thiết thực, phù hợp, trọng tâm là ở địa phương, trước hết bắt đầu từ những công việc liên quan thiết thực, trực tiếp đến đời sống nhân dân. Tạo cơ chế, điều kiện cho người dân tham gia thực chất vào hoạt động quản lý nhà nước, từ việc tham gia ý kiến trong giai đoạn xây dựng chính sách, pháp luật đến việc tham gia giám sát cán bộ, công chức và cơ quan nhà nước </w:t>
      </w:r>
      <w:r>
        <w:rPr>
          <w:rFonts w:ascii="Arial" w:hAnsi="Arial" w:cs="Arial"/>
          <w:color w:val="000000"/>
          <w:sz w:val="21"/>
          <w:szCs w:val="21"/>
        </w:rPr>
        <w:lastRenderedPageBreak/>
        <w:t>trong việc thực hiện chính sách, pháp luật. Tăng cường quyền giám sát của các cơ quan dân cử, quyền giám sát, kiểm tra của công dân đối với hoạt động của các cơ quan, cán bộ, công chức.</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2. Đổi mới và nâng cao hiệu quả quản lý của Nhà nước</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Nhà nước là trụ cột của hệ thống chính trị. Việc đổi mới, hoàn thiện Nhà nước có ý nghĩa quan trọng, quyết định đến hiệu quả tổ chức và hoạt động của toàn bộ hệ thống chính trị. Để làm rõ vị trí trụ cột của Nhà nước trong hệ thống chính trị cần đổi mới cần tập trung vào các vấn đề sau đây:</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Về vai trò, chức năng của Nhà nước:</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Nhà nước là một thiết chế chính trị trung tâm có vai trò đặc biệt quan trọng trong mọi lĩnh vực của đời sống chính trị, kinh tế, văn hoá, xã hội của đất nước. Tuy nhiên, dù vai trò của Nhà nước quan trọng, to lớn đến nhường nào cũng không thể tạo ra một nhà nước toàn trị, quyết định mọi vấn đề và bao cấp toàn xã hội. Vai trò của Nhà nước luôn có giới hạn trong mối quan hệ với các thiết chế chính trị - xã hội thuộc hệ thống chính trị, mối quan hệ với kinh tế thị trường, xã hội và mối quan hệ với công dân. Vì vậy, một mặt cần tăng cường xã hội hội hóa và khả năng độc lập của các thiết chế xã hội, giải phóng họ khỏi sự phụ thuộc (bảo trợ) của Nhà nước, mặt khác, bản thân Nhà nước cũng phải tự hạn chế, giảm thiểu các biện pháp can thiệp trực tiếp vào thị trường và các quan hệ dân sự thông qua việc ban hành pháp luật và tăng cường các biện pháp kiểm tra, giám sát, kiểm soát.</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Để phát huy tốt nhất quyền làm chủ của nhân dân, Nhà nước phải làm tốt chức năng kiến tạo phát triển. Nhà nước không làm thay dân mà phải tập trung xây dựng khuôn khổ thể chế phù hợp và tạo điều kiện cần thiết để mọi người phát huy năng lực và sức sáng tạo vì lợi ích của chính mình và đóng góp cho xã hội. Chỉ khi dân giàu thì nước mới mạnh. Xã hội hóa không chỉ để huy động các nguồn lực mà còn tạo điều kiện cho xã hội thực hiện những chức năng, những công việc mà xã hội có thể làm tốt hơn. Chỉ như vậy mới có thể xây dựng được một bộ máy hành chính nhà nước tinh gọn, hiệu lực, hiệu quả.</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Nhà nước phải tạo môi trường cạnh tranh bình đẳng theo cơ chế thị trường; kiểm soát chặt chẽ và xóa bỏ độc quyền doanh nghiệp cũng như những cơ chế chính sách dẫn đến bất bình đẳng trong cạnh tranh. Pháp luật và cơ chế chính sách phải tạo thuận lợi nhất cho mọi người dân và doanh nghiệp phát triển sản xuất, kinh doanh. Tài nguyên, nguồn lực của quốc gia phải được phân bổ tới những chủ thể có năng lực sử dụng mang lại hiệu quả cao nhất cho đất nước.</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Nhà nước phải có chính sách đào tạo nguồn nhân lực chất lượng cao và huy động các nguồn lực đầu tư xây dựng kết cấu hạ tầng kinh tế - xã hội đáp ứng yêu cầu phát triển. Phải chủ động, tích cực hội nhập quốc tế, tạo môi trường và điều kiện thuận lợi để xây dựng và bảo vệ đất nước.</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Về tổ chức bộ máy nhà nước:</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lastRenderedPageBreak/>
        <w:t>Trên cơ sở Cương lĩnh và các văn kiện khác của Đảng qua 30 năm đổi mới, Hiến pháp nước Cộng hòa XHCN Việt Nam đã kế thừa các bản Hiến pháp trước đây của Nhà nước ta để có những quy định cụ thể về tổ chức và hoạt động của bộ máy nhà nước. Vì vậy, trong thời gian tới, tổ chức và hoạt động của bộ máy nhà nước tiếp tục thực hiện theo quy định của Hiến pháp và các đạo luật về tổ chức bộ máy nhà nước cần tiếp tục cụ thể hóa các quy định của Hiến pháp mới cho phù hợp với từng thiết chế cụ thể. Việc đổi mới về tổ chức bộ máy đề nghị cần tập trung vào một số vấn đề sau đây:</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 Tiếp tục đổi mới tổ chức và hoạt động của Quốc hội theo hướng chuyên nghiệp, hiệu quả trong các hoạt động lập pháp, giám sát và quyết định những vấn đề quan trọng của đất nước. Hoạt động lập pháp của Quốc hội phải chuyển trọng tâm từ quy định quyền của bộ máy nhà nước sang xác định nghĩa vụ và trách nhiệm của các cơ quan này, từ quyền cho phép của công quyền sang quyền của công dân trong mối quan hệ với nhà nước. Phát huy dân chủ hơn nữa phương thức hoạt động của Quốc hội, tăng cường tranh luận, phản biện, giám sát, đưa ra các quyết định dưới hình thức luật. Phát huy vai trò quan trọng của Hội đồng dân tộc, Ủy ban của Quốc hội trong việc xem xét để Quốc hội thông qua các dự án luật và quyết định các vấn đề quan trọng của đất nước.</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 Tiếp tục nghiên cứu làm rõ hơn trách nhiệm của Chủ tịch nước để thực hiện đầy đủ chức năng nguyên thủ quốc gia theo yêu cầu Nhà nước pháp quyền, thay mặt Nhà nước về đối nội, đối ngoại và thống lĩnh các lực lượng vũ trang nhân dân, góp phần bảo đảm sự cân bằng trong thực hiện các quyền lập pháp, hành pháp, tư pháp.</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 Tiếp tục kiện toàn tổ chức Chính phủ theo hướng tinh gọn, hợp lý, hiệu lực, hiệu quả, đáp ứng yêu cầu xây dựng nền hành chính dân chủ, hiện đại. Phân định cụ thể nhiệm vụ và quyền hạn của tập thể và cá nhân trong tổ chức và hoạt động của Chính phủ theo hướng: Thủ tướng Chính phủ phải chịu trách nhiệm chung về hoạt động điều hành, quản lý nhà nước của Chính phủ; từng Bộ trưởng chịu trách nhiệm về lĩnh vực quản lý nhà nước do mình phụ trách. Tập trung đẩy mạnh cải cách thủ tục hành chính, tạo sự chuyển biến căn bản trong mối quan hệ giữa cơ quan hành chính với người dân và doanh nghiệp, phát huy mạnh mẽ dân chủ, tạo điều kiện để người dân và xã hội tham gia vào hoạt động quản lý của Chính phủ và các cơ quan trong bộ máy hành chính.</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 Xác định cơ chế bảo đảm tính độc lập của hoạt động tư pháp theo hướng khẳng định Tòa án có quyền và có trách nhiệm chỉ căn cứ vào Hiến pháp và pháp luật để ra các phán quyết, không chịu bất kỳ sự can thiệp nào từ phía các cơ quan nhà nước, cán bộ, công chức nhà nước. Trong Nhà nước pháp quyền, chỉ duy nhất Tòa án có chức năng xét xử, mọi cá nhân, cơ quan, tổ chức phải có trách nhiệm tôn trọng phán quyết của Tòa án. Đồng thời, cần nghiên cứu để tiếp tục đổi mới tổ chức lại hoạt động kiểm sát, điều tra, thi hành án tương ứng với chức năng, nhiệm vụ được phân định rõ để vừa có sự phân công, phối hợp, vừa kiểm soát lẫn nhau.</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lastRenderedPageBreak/>
        <w:t>            -Cụ thể hóa các quy định của luật chính quyền địa phương, tiếp tục  nghiên cứu để đổi mới mô hình chính quyền địa phương theo đúng yêu cầu của Hiến pháp là đa dạng hóa mô hình chính quyền địa phương với quy định định Hiến pháp về cấp chính quyền. Xác định rõ cơ chế phân cấp, phân quyền giữa trung ương và địa phương trên từng ngành, lĩnh vực nhằm phát huy tính tự chủ, tự chịu trách nhiệm của địa phương trong phạm vi được phân cấp, phân quyền.</w:t>
      </w:r>
    </w:p>
    <w:p w:rsidR="00011192" w:rsidRDefault="00011192" w:rsidP="00011192">
      <w:pPr>
        <w:pStyle w:val="NormalWeb"/>
        <w:shd w:val="clear" w:color="auto" w:fill="FFFFFF"/>
        <w:spacing w:before="0" w:beforeAutospacing="0" w:after="300" w:afterAutospacing="0" w:line="330" w:lineRule="atLeast"/>
        <w:jc w:val="both"/>
        <w:rPr>
          <w:rFonts w:ascii="Arial" w:hAnsi="Arial" w:cs="Arial"/>
          <w:color w:val="000000"/>
          <w:sz w:val="21"/>
          <w:szCs w:val="21"/>
        </w:rPr>
      </w:pPr>
      <w:r>
        <w:rPr>
          <w:rFonts w:ascii="Arial" w:hAnsi="Arial" w:cs="Arial"/>
          <w:color w:val="000000"/>
          <w:sz w:val="21"/>
          <w:szCs w:val="21"/>
        </w:rPr>
        <w:t>- Về cơ chê kiểm soát quyền lực nhà nước:</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Hiến pháp năm 2013 đã bổ sung nguyên tắc kiểm soát quyền lực nhà nước giữa các cơ quan nhà nước trong việc thực hiện các quyền lập pháp, hành pháp, tư pháp. Vì vậy, trong các luật về tổ chức bộ máy nhà nước, cần nghiên cứu, cụ thể những cơ chế kiểm soát quyền lực song song với việc tiếp tục duy trì cơ chế giám sát, kiểm tra giữa các quyền lập pháp, hành pháp, tư pháp, giữa cơ quan trung ương và địa phương. Đồng thời, nghiên cứu xây dựng cơ chế, thực hiện luật trưng cầu ý dân để bảo đảm vai trò của nhân dân trong việc quyết định những vấn đề quan trọng của đất nước, qua đó kiểm soát quyền lực nhà nước.</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Style w:val="Emphasis"/>
          <w:rFonts w:ascii="Arial" w:eastAsiaTheme="majorEastAsia" w:hAnsi="Arial" w:cs="Arial"/>
          <w:color w:val="000000"/>
          <w:sz w:val="21"/>
          <w:szCs w:val="21"/>
        </w:rPr>
        <w:t>- Về bảo đảm vị trí tối thượng của Hiến pháp và pháp luật</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Hiến pháp là đạo luật cơ bản của nước Cộng hòa XHCN Việt Nam, có hiệu lực pháp lý cao nhất. Mọi văn bản pháp luật khác phải phù hợp với Hiến pháp. Mọi hành vi vi phạm Hiến pháp đều bị xử lý. Quốc hội, các cơ quan của Quốc hội, Chủ tịch nước, Chính phủ, Tòa án nhân dân, Viện kiểm sát nhân dân, các cơ quan khác của Nhà nước và toàn thể Nhân dân có trách nhiệm bảo vệ Hiến pháp. Vì vậy, các đạo luật về tổ chức bộ máy nhà nước cần xây dựng cơ chế bảo vệ Hiến pháp một cách hiệu quả, phù hợp với điều kiện kinh tế, chính trị, xã hội ở nước ta.</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Cần tăng cường kỷ luật, kỷ cương, trong đó hoàn thiện thể chế, chính sách và tăng cường pháp chế XHCN là yêu cầu quan trọng. Phê phán và nghiêm trị những hành vi vi phạm quyền làm chủ của nhân dân, những hành vi lợi dụng dân chủ để làm mất an ninh, trật tự, an toàn xã hội; chống tập trung quan liêu, khắc phục dân chủ hình thức.</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Style w:val="Emphasis"/>
          <w:rFonts w:ascii="Arial" w:eastAsiaTheme="majorEastAsia" w:hAnsi="Arial" w:cs="Arial"/>
          <w:color w:val="000000"/>
          <w:sz w:val="21"/>
          <w:szCs w:val="21"/>
        </w:rPr>
        <w:t>- Về đội ngũ cán bộ, công chức:</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xml:space="preserve">Nhà nước phải xây dựng cho được bộ máy tinh gọn, hiệu lực hiệu quả với đội ngũ cán bộ, công chức có phẩm chất, năng lực và tính chuyên nghiệp cao. Mọi cơ quan, công chức đều phải được giao nhiệm vụ rõ ràng. Việc đánh giá tổ chức, cán bộ, công chức phải căn cứ vào kết quả hoàn thành nhiệm vụ. Phải hoàn thiện tiêu chí đánh giá và cơ chế kiểm soát thực thi công vụ. Người đứng đầu cơ quan hành chính phải chịu trách nhiệm về kết quả thực hiện chức năng nhiệm vụ được giao và phải được trao quyền quyết định tương ứng về tổ chức cán bộ. Cần có quy hoạch, kế hoạch tổng thể về xây dựng đội ngũ cán bộ, công chức; thực hiện việc quản lý cán bộ, công chức theo hướng quản lý nguồn nhân lực </w:t>
      </w:r>
      <w:r>
        <w:rPr>
          <w:rFonts w:ascii="Arial" w:hAnsi="Arial" w:cs="Arial"/>
          <w:color w:val="000000"/>
          <w:sz w:val="21"/>
          <w:szCs w:val="21"/>
        </w:rPr>
        <w:lastRenderedPageBreak/>
        <w:t>công vụ. Cần nâng cao chất lượng đội ngũ cán bộ, công chức cả về bản lĩnh chính trị, phẩm chất đạo đức, năng lực lãnh đạo, chỉ đạo, điều hành, quản lý nhà nước. Có chính sách đãi ngộ, động viên, khuyến khích cán bộ, công chức hoàn thành nhiệm vụ và có cơ chế loại bỏ, bãi miễn những người không hoàn thành nhiệm vụ, vi phạm kỷ luật, mất uy tín đối với nhân dân.</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3. Xây dựng và hoàn thiện hệ thống pháp luật</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Tiếp tục đổi mới mô hình tổ chức, hình thức, phương thức hoạt động của các cơ quan nhà nước ở trung ương, địa phương nhằm hướng tới một bộ máy nhà nước gọn về tổ chức, hiệu quả trong hoạt động, đáp ứng ngày càng tích cực hơn các yêu cầu của sự phát triển kinh tế, xã hội, an ninh, quốc phòng, bảo đảm, bảo vệ quyền con người, quyền công dân phù hợp với các chuẩn mực của chế độ pháp quyền.</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Trên những định hướng này, Luật tổ chức Quốc hội (sửa đổi), Luật tổ chức Tòa án nhân dân (sửa đổi), Luật tổ chức Viện kiểm sát nhân dân (sửa đổi) đã được Quốc hội thông qua tại kỳ họp thứ 8 vừa qua. Các Luật tổ chức Chính phủ, Luật tổ chức chính quyền địa phương, Luật bầu cử đại biểu Quốc hội, đại biểu Hội đồng nhân dân (trong đó quy định về Hội đồng bầu cử quốc gia theo hướng quy định của Hiến pháp 2013), Luật kiểm toán nhà nước, Luật Mặt trận Tổ quốc Việt Nam đã được Quốc hội khóa XIII thông qua.</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Để thể chế hóa các quy định của Hiến pháp 2013 về quyền con người, quyền và nghĩa vụ cơ bản của công dân, cần tập trung ưu tiên trên các phương diện sau:</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Về cơ bản, việc quy định các quyền con người, quyền công dân phải được thực hiện ở tầm các đạo luật. Những quyền con người, quyền công dân hiện tại đang được quy định tại các văn bản dưới luật, kể cả trong pháp lệnh cần được nghiên cứu để chuyển sang quy định tại các đạo luật. Việc luật hóa các quy định về quyền con người, quyền công dân vừa tạo cho các quyền này giá trị pháp lý cao, ổn định, khắc phục được sự tùy tiện hay các nguy cơ hạn chế các quyền con người trong quá trình thực hiện. Tuy nhiên để luật hóa được tất cả các quyền con người, quyền, nghĩa vụ của công dân được Hiến pháp quy định đòi hỏi phải có lộ trình phù hợp. Do vậy đối với việc thực hiện một số quyền, trước mắt vẫn cần duy trì cách tiếp cận “theo quy định của pháp luật”. Nhưng cách tiếp cận này chỉ áp dụng cho việc quy định trình tự, thủ tục thực hiện một số ít quyền và không thể áp dụng để quy định nội dung các quyền này.</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Việc hoàn thiện, bổ sung, sửa đổi các quy định về quyền con người, quyền công dân phải đặc biệt tuân thủ quy định tại khoản 2 Điều 14 Hiến pháp 2013. Theo đó, “quyền con người, quyền công dân chỉ có thể bị hạn chế theo quy định của luật trong trường hợp cần thiết vì lý do quốc phòng, an ninh quốc gia, trật tự an toàn xã hội, đạo đức xã hội, sức khỏe của cộng đồng”.</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lastRenderedPageBreak/>
        <w:t>Như vậy chỉ có các đạo luật mới có thể quy định việc hạn chế các quyền con người, và việc hạn chế này luôn bị giới hạn trong những trường hợp thật sự cần thiết như đã xác định tại khoản 2 Điều 14 nêu trên. Điều khoản hiến định này đòi hỏi phải rà soát để kịp thời loại bỏ những quy định trong các văn bản dưới luật đang hạn chế quyền con người, quyền công dân ngoài các trường hợp thật sự cần thiết như Hiến pháp 2013 quy định.</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Trong lĩnh vực kinh tế, xã hội, văn hóa, giáo dục, khoa học, công nghệ và môi trường: 38 đạo luật quan trọng đã được đưa vào chương trình sửa đổi, bổ sung, hoàn thiện theo Kế hoạch triển khai thi hành Hiến pháp được ban hành kèm theo Nghị quyết 718/NQ-UBTVQH13 ngày 02/01/2014. Các đạo luật điều chỉnh các quan hệ kinh tế cần bám sát các quy định của Hiến pháp về nền kinh tế thị trường định hướng xã hội chủ nghĩa để tập trung sửa đổi, bổ sung để hoàn  thiện cơ sở pháp lý đồng bộ cho nền kinh tế thị trường, tạo các đột phá trong cải cách thể chế kinh tế theo đúng các quy luật của thị trường. Theo đó việc sửa đổi, bổ sung, hoàn thiện các quy định pháp luật trong lĩnh vực kinh tế tập trung vào việc loại bỏ các cơ chế, các thủ tục hành chính đang gò bó sự phát triển kinh tế, gây khó khăn, ách tắc trong sự vận hành và phát triển các quan hệ thị trường.</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Quán triệt tư tưởng này của Hiến pháp 2013, việc sửa đổi, hoàn thiện pháp luật trong lĩnh vực kinh tế tập trung vào các mục tiêu:</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 Tạo môi trường pháp lý ổn định và an toàn cho việc xây dựng, vận hành và phát triển các loại thị trường, đặc biệt là các thị trường hàng hóa, thị trường vốn, thị trường lao động và thị trường khoa học công nghệ, huy động được mọi nguồn lực xã hội tham gia phát triển các loại hình thị trường.</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 Quản lý và sử dụng có hiệu quả các nguồn tài nguyên đất đai, các nguồn vốn nhà nước, vốn vay, minh bạch hóa các mối quan hệ sử dụng đất, thu hồi đất, phù hợp với chế độ sở hữu toàn dân đối với đất đai, quyền và lợi ích hợp pháp của người được giao quyền sử dụng đất, thuê đất theo đúng quan hệ thị trường.</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 Đơn giản hóa các quy trình, thủ tục thành lập, giải thể, phá sản doanh nghiệp, tạo hành lang pháp lý thông thoáng cho các hoạt động sản xuất, kinh doanh và tiêu dùng.</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 Đổi mới quan hệ giữa Nhà nước và thị trường, xác định rõ quyền hạn và trách nhiệm của các cơ quan nhà nước trong việc xử lý các vấn đề liên quan đến doanh nghiệp nhà nước, vốn đầu tư của Nhà nước trong các loại hình doanh nghiệp, đảm bảo quyền bình đẳng, quyền cạnh tranh của tất cả các doanh nghiệp theo đúng quy định của pháp luật, ngăn ngừa có hiệu quả việc can thiệp trái pháp luật của các cơ quan, công chức nhà nước vào hoạt động sản xuất, kinh doanh của tổ chức kinh tế và cá nhân công dân; nâng cao năng lực, vai trò và trách nhiệm của các cơ quan nhà nước trong việc cung cấp các dịch vụ công, hướng dẫn, giúp đỡ, hỗ trợ doanh nghiệp và người dân trong việc tiếp cận các nguồn vốn, các thị trường và bảo vệ lợi ích hợp pháp của các doanh nghiệp khi bị vi phạm.</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lastRenderedPageBreak/>
        <w:t>          Sự gắn kết các quy định về kinh tế, xã hội, văn hóa, giáo dục đào tạo, khoa học công nghệ và môi trường tại Chương III của Hiến pháp 2013 đòi hỏi phải sửa đổi, bổ sung đồng bộ các quy định pháp luật trong các lĩnh vực quan trọng này. Do vậy, các văn bản pháp luật trong các lĩnh vực văn hóa, xã hội, giáo dục đào tạo, khoa học công nghệ và môi trường đều phải được nghiên cứu, đánh giá lại để có những sửa đổi, bổ sung thích hợp, tạo lập môi trường pháp lý thuận lợi cho việc tiếp tục các giải pháp cải cách kinh tế - xã hội trong giai đoạn phát triển mới của đất nước.</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Trong lĩnh vực an ninh, quốc phòng, bảo vệ Tổ quốc và đối ngoại, việc sửa đổi, bổ sung và hoàn thiện các quy định pháp luật để điều chỉnh các quan hệ quan trọng này theo đúng tinh thần của Hiến pháp 2013 cũng đang được triển khai đồng bộ với các lĩnh vực điều chỉnh pháp luật khác. Luật sửa đổi, bổ sung một số điều của Luật sĩ quan quân đội và nhân dân, Luật công an nhân dân (sửa đổi) được Quốc hội xem xét, thông qua tại kỳ họp thứ 8 vừa qua đã hoàn thiện một bước quan trọng các cơ sở pháp lý để xây dựng lực lượng quân đội nhân dân, công an nhân dân cách mạng, chính quy, tinh nhuệ, từng bước hiện đại.</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Với Hiến pháp mới – Hiến pháp 2013, hệ thống pháp luật Việt Nam đang từng bước được đổi mới, hoàn thiện, đáp ứng ngày càng tốt hơn các yêu cầu, nhiệm vụ xây dựng và phát triển nền kinh tế thị trường định hướng xã hội chủ nghĩa và chủ động hợp tác quốc tế. Tuy nhiên, việc hoàn thiện hệ thống pháp luật theo yêu cầu mới của Hiến pháp 2013 là một công việc hệ trọng, phức tạp cần được triển khai một cách khoa học, có lộ trình thích hợp, huy động được trí tuệ, kinh nghiệm của cả xã hội cùng tham gia đóng góp cho việc hoàn thiện từng dự thảo văn bản trước khi Quốc hội, các cơ quan có thẩm quyền xem xét, thông qua. Thực tiễn hơn hai năm thi hành Hiến pháp 2013 đã đem lại cho chúng ta những kinh nghiệm ban đầu quý giá để thực hiện thành công nhiệm vụ này.  </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Quy định cụ thể về quyền và trách nhiệm của công dân trong việc thực hiện quyền tự do dân chủ; đồng thời, xác định rõ trách nhiệm của các cơ quan, tổ chức trong việc duy trì, bảo đảm kỷ cương, trật tự công cộng, kịp thời phát hiện và xử lý nghiêm minh các hành vi lợi dụng quyền tự do, dân chủ của công dân để xâm hại an ninh quốc gia và trật tự an toàn xã hội...</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Tiếp tục nghiên cứu luật hoá các quyền hiến định của công dân theo hướng: nghiên cứu xây dựng các luật để thể chế hoá các quy định của Hiến pháp về quyền tự do lập hội, quyền tự do hội họp, quyền biểu tình, quyền được trưng cầu dân ý... theo lộ trình phù hợp với điều kiện thực tiễn của đất nước; bảo đảm để vừa tạo điều kiện thuận lợi cho người dân thực hiện các quyền của mình, vừa tăng cường hiệu lực, hiệu quả quản lý nhà nước trong từng lĩnh vực đời sống xã hội.</w:t>
      </w:r>
    </w:p>
    <w:p w:rsidR="00011192" w:rsidRDefault="00011192" w:rsidP="00011192">
      <w:pPr>
        <w:pStyle w:val="NormalWeb"/>
        <w:shd w:val="clear" w:color="auto" w:fill="FFFFFF"/>
        <w:spacing w:before="0" w:beforeAutospacing="0" w:after="300" w:afterAutospacing="0" w:line="330" w:lineRule="atLeast"/>
        <w:ind w:right="40"/>
        <w:jc w:val="both"/>
        <w:rPr>
          <w:rFonts w:ascii="Arial" w:hAnsi="Arial" w:cs="Arial"/>
          <w:color w:val="000000"/>
          <w:sz w:val="21"/>
          <w:szCs w:val="21"/>
        </w:rPr>
      </w:pPr>
      <w:r>
        <w:rPr>
          <w:rFonts w:ascii="Arial" w:hAnsi="Arial" w:cs="Arial"/>
          <w:color w:val="000000"/>
          <w:sz w:val="21"/>
          <w:szCs w:val="21"/>
        </w:rPr>
        <w:t xml:space="preserve">Thứ ba, xây dựng và hoàn thiện pháp luật kinh tế, trọng tâm là hoàn thiện thể chế kinh tế thị trường định hướng xã hội chủ nghĩa. Hoàn thiện thể chế về sở hữu toàn dân theo hướng tách bạch vai trò của Nhà nước với tư cách là bộ máy công quyền quản lý toàn bộ nền kinh tế - xã hội với vai trò đại diện chủ sở hữu tài sản thuộc sở hữu toàn dân; tách chức năng chủ sở hữu tài sản, vốn của Nhà nước </w:t>
      </w:r>
      <w:r>
        <w:rPr>
          <w:rFonts w:ascii="Arial" w:hAnsi="Arial" w:cs="Arial"/>
          <w:color w:val="000000"/>
          <w:sz w:val="21"/>
          <w:szCs w:val="21"/>
        </w:rPr>
        <w:lastRenderedPageBreak/>
        <w:t>và chức năng quản trị kinh doanh của doanh nghiệp nhà nước. Tạo cơ sở pháp lý để công dân tích cực huy động mọi tiềm năng, nguồn lực và phát triển sản xuất, kinh doanh, nâng cao chất lượng cuộc sống của bản thân, gia đình và góp phần làm giàu cho đất nước. Tạo lập môi trường pháp lý cho cạnh tranh lành mạnh, bình đẳng, phù họp với nguyên tắc của WTO và các cam kết quốc tế khác. Xoá bỏ đặc quyền và độc quyền kinh doanh, những sự phân biệt đối xử theo thành phần kinh tế, cải thiện môi trường đầu tư, hoàn thiện pháp luật về cạnh tranh.</w:t>
      </w:r>
    </w:p>
    <w:p w:rsidR="004D52A7" w:rsidRDefault="004D52A7" w:rsidP="004D52A7">
      <w:pPr>
        <w:jc w:val="both"/>
        <w:rPr>
          <w:szCs w:val="26"/>
        </w:rPr>
      </w:pPr>
      <w:bookmarkStart w:id="31" w:name="_GoBack"/>
      <w:bookmarkEnd w:id="31"/>
    </w:p>
    <w:p w:rsidR="00E322FF" w:rsidRPr="00E322FF" w:rsidRDefault="00E322FF" w:rsidP="00C41A3A">
      <w:pPr>
        <w:jc w:val="both"/>
        <w:rPr>
          <w:sz w:val="26"/>
          <w:szCs w:val="26"/>
        </w:rPr>
      </w:pPr>
      <w:r>
        <w:rPr>
          <w:sz w:val="26"/>
          <w:szCs w:val="26"/>
        </w:rPr>
        <w:t xml:space="preserve">                                                  </w:t>
      </w:r>
    </w:p>
    <w:sectPr w:rsidR="00E322FF" w:rsidRPr="00E322FF" w:rsidSect="0019610A">
      <w:pgSz w:w="12240" w:h="15840"/>
      <w:pgMar w:top="1440" w:right="1325" w:bottom="144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B">
    <w:altName w:val="Times New Roman"/>
    <w:panose1 w:val="00000000000000000000"/>
    <w:charset w:val="00"/>
    <w:family w:val="roman"/>
    <w:notTrueType/>
    <w:pitch w:val="default"/>
  </w:font>
  <w:font w:name="Roboto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2FF"/>
    <w:rsid w:val="00011192"/>
    <w:rsid w:val="00065721"/>
    <w:rsid w:val="000D0FFC"/>
    <w:rsid w:val="000D28BA"/>
    <w:rsid w:val="0019610A"/>
    <w:rsid w:val="00206E95"/>
    <w:rsid w:val="002212EE"/>
    <w:rsid w:val="00332856"/>
    <w:rsid w:val="00351D8C"/>
    <w:rsid w:val="004D52A7"/>
    <w:rsid w:val="0055641D"/>
    <w:rsid w:val="005A06F2"/>
    <w:rsid w:val="006135B7"/>
    <w:rsid w:val="00630DFB"/>
    <w:rsid w:val="007E718F"/>
    <w:rsid w:val="0084469B"/>
    <w:rsid w:val="008A6DC4"/>
    <w:rsid w:val="00A348B1"/>
    <w:rsid w:val="00A53442"/>
    <w:rsid w:val="00A76BDA"/>
    <w:rsid w:val="00BB4EE3"/>
    <w:rsid w:val="00C256EA"/>
    <w:rsid w:val="00C41A3A"/>
    <w:rsid w:val="00CF7F4A"/>
    <w:rsid w:val="00E322FF"/>
    <w:rsid w:val="00E5411B"/>
    <w:rsid w:val="00ED1376"/>
    <w:rsid w:val="00F97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BF955D-87C7-4214-A27A-28B0EF1C9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06572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33285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065721"/>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semiHidden/>
    <w:unhideWhenUsed/>
    <w:rsid w:val="00011192"/>
    <w:rPr>
      <w:color w:val="0000FF"/>
      <w:u w:val="single"/>
    </w:rPr>
  </w:style>
  <w:style w:type="paragraph" w:styleId="NormalWeb">
    <w:name w:val="Normal (Web)"/>
    <w:basedOn w:val="Normal"/>
    <w:uiPriority w:val="99"/>
    <w:semiHidden/>
    <w:unhideWhenUsed/>
    <w:rsid w:val="00011192"/>
    <w:pPr>
      <w:spacing w:before="100" w:beforeAutospacing="1" w:after="100" w:afterAutospacing="1"/>
    </w:pPr>
    <w:rPr>
      <w:rFonts w:eastAsia="Times New Roman" w:cs="Times New Roman"/>
    </w:rPr>
  </w:style>
  <w:style w:type="character" w:styleId="Strong">
    <w:name w:val="Strong"/>
    <w:basedOn w:val="DefaultParagraphFont"/>
    <w:uiPriority w:val="22"/>
    <w:qFormat/>
    <w:rsid w:val="00011192"/>
    <w:rPr>
      <w:b/>
      <w:bCs/>
    </w:rPr>
  </w:style>
  <w:style w:type="character" w:styleId="Emphasis">
    <w:name w:val="Emphasis"/>
    <w:basedOn w:val="DefaultParagraphFont"/>
    <w:uiPriority w:val="20"/>
    <w:qFormat/>
    <w:rsid w:val="000111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941076">
      <w:bodyDiv w:val="1"/>
      <w:marLeft w:val="0"/>
      <w:marRight w:val="0"/>
      <w:marTop w:val="0"/>
      <w:marBottom w:val="0"/>
      <w:divBdr>
        <w:top w:val="none" w:sz="0" w:space="0" w:color="auto"/>
        <w:left w:val="none" w:sz="0" w:space="0" w:color="auto"/>
        <w:bottom w:val="none" w:sz="0" w:space="0" w:color="auto"/>
        <w:right w:val="none" w:sz="0" w:space="0" w:color="auto"/>
      </w:divBdr>
    </w:div>
    <w:div w:id="1230842556">
      <w:bodyDiv w:val="1"/>
      <w:marLeft w:val="0"/>
      <w:marRight w:val="0"/>
      <w:marTop w:val="0"/>
      <w:marBottom w:val="0"/>
      <w:divBdr>
        <w:top w:val="none" w:sz="0" w:space="0" w:color="auto"/>
        <w:left w:val="none" w:sz="0" w:space="0" w:color="auto"/>
        <w:bottom w:val="none" w:sz="0" w:space="0" w:color="auto"/>
        <w:right w:val="none" w:sz="0" w:space="0" w:color="auto"/>
      </w:divBdr>
    </w:div>
    <w:div w:id="1334727576">
      <w:bodyDiv w:val="1"/>
      <w:marLeft w:val="0"/>
      <w:marRight w:val="0"/>
      <w:marTop w:val="0"/>
      <w:marBottom w:val="0"/>
      <w:divBdr>
        <w:top w:val="none" w:sz="0" w:space="0" w:color="auto"/>
        <w:left w:val="none" w:sz="0" w:space="0" w:color="auto"/>
        <w:bottom w:val="none" w:sz="0" w:space="0" w:color="auto"/>
        <w:right w:val="none" w:sz="0" w:space="0" w:color="auto"/>
      </w:divBdr>
      <w:divsChild>
        <w:div w:id="1085766073">
          <w:marLeft w:val="0"/>
          <w:marRight w:val="0"/>
          <w:marTop w:val="0"/>
          <w:marBottom w:val="225"/>
          <w:divBdr>
            <w:top w:val="none" w:sz="0" w:space="0" w:color="auto"/>
            <w:left w:val="none" w:sz="0" w:space="0" w:color="auto"/>
            <w:bottom w:val="none" w:sz="0" w:space="0" w:color="auto"/>
            <w:right w:val="none" w:sz="0" w:space="0" w:color="auto"/>
          </w:divBdr>
        </w:div>
      </w:divsChild>
    </w:div>
    <w:div w:id="1976401791">
      <w:bodyDiv w:val="1"/>
      <w:marLeft w:val="0"/>
      <w:marRight w:val="0"/>
      <w:marTop w:val="0"/>
      <w:marBottom w:val="0"/>
      <w:divBdr>
        <w:top w:val="none" w:sz="0" w:space="0" w:color="auto"/>
        <w:left w:val="none" w:sz="0" w:space="0" w:color="auto"/>
        <w:bottom w:val="none" w:sz="0" w:space="0" w:color="auto"/>
        <w:right w:val="none" w:sz="0" w:space="0" w:color="auto"/>
      </w:divBdr>
      <w:divsChild>
        <w:div w:id="591472400">
          <w:marLeft w:val="0"/>
          <w:marRight w:val="0"/>
          <w:marTop w:val="0"/>
          <w:marBottom w:val="150"/>
          <w:divBdr>
            <w:top w:val="single" w:sz="6" w:space="2" w:color="EBEBEB"/>
            <w:left w:val="none" w:sz="0" w:space="0" w:color="auto"/>
            <w:bottom w:val="none" w:sz="0" w:space="0" w:color="auto"/>
            <w:right w:val="none" w:sz="0" w:space="0" w:color="auto"/>
          </w:divBdr>
          <w:divsChild>
            <w:div w:id="1844277121">
              <w:marLeft w:val="75"/>
              <w:marRight w:val="0"/>
              <w:marTop w:val="0"/>
              <w:marBottom w:val="0"/>
              <w:divBdr>
                <w:top w:val="none" w:sz="0" w:space="0" w:color="auto"/>
                <w:left w:val="none" w:sz="0" w:space="0" w:color="auto"/>
                <w:bottom w:val="none" w:sz="0" w:space="0" w:color="auto"/>
                <w:right w:val="none" w:sz="0" w:space="0" w:color="auto"/>
              </w:divBdr>
            </w:div>
            <w:div w:id="1331522755">
              <w:marLeft w:val="0"/>
              <w:marRight w:val="0"/>
              <w:marTop w:val="0"/>
              <w:marBottom w:val="0"/>
              <w:divBdr>
                <w:top w:val="none" w:sz="0" w:space="0" w:color="auto"/>
                <w:left w:val="none" w:sz="0" w:space="0" w:color="auto"/>
                <w:bottom w:val="none" w:sz="0" w:space="0" w:color="auto"/>
                <w:right w:val="none" w:sz="0" w:space="0" w:color="auto"/>
              </w:divBdr>
            </w:div>
          </w:divsChild>
        </w:div>
        <w:div w:id="527641460">
          <w:marLeft w:val="0"/>
          <w:marRight w:val="0"/>
          <w:marTop w:val="225"/>
          <w:marBottom w:val="225"/>
          <w:divBdr>
            <w:top w:val="none" w:sz="0" w:space="0" w:color="auto"/>
            <w:left w:val="none" w:sz="0" w:space="0" w:color="auto"/>
            <w:bottom w:val="none" w:sz="0" w:space="0" w:color="auto"/>
            <w:right w:val="none" w:sz="0" w:space="0" w:color="auto"/>
          </w:divBdr>
        </w:div>
        <w:div w:id="86970509">
          <w:marLeft w:val="0"/>
          <w:marRight w:val="0"/>
          <w:marTop w:val="225"/>
          <w:marBottom w:val="225"/>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Increasenoidung()"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javascript:Decreasenoidung()"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55</Pages>
  <Words>25290</Words>
  <Characters>144154</Characters>
  <Application>Microsoft Office Word</Application>
  <DocSecurity>0</DocSecurity>
  <Lines>1201</Lines>
  <Paragraphs>338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169106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LLCT1</cp:lastModifiedBy>
  <cp:revision>5</cp:revision>
  <dcterms:created xsi:type="dcterms:W3CDTF">2020-05-16T13:18:00Z</dcterms:created>
  <dcterms:modified xsi:type="dcterms:W3CDTF">2020-05-19T05:26:00Z</dcterms:modified>
</cp:coreProperties>
</file>